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№4866 (Мурманск) от 16 мая 2013
</w:t>
      </w:r>
    </w:p>
    <w:p>
      <w:pPr/>
      <w:r>
        <w:rPr/>
        <w:t xml:space="preserve">Радов-Ачлей А. А. Практическая футурология. Как верно оценить прошлое. Различить настоящее. Прозреть будущее
Здравствуйте, Наталья. В фондах нашей библиотеки есть интересующая Вас книга:
60.032.33; Р15 Радов-Ачлей, А. А. Практическая футурология : как верно оценить прошлое. Различить настоящее. Прозреть будущее / Александр Радов-Ачлей, Андрей Девятов ; Акад. Небополитики. – Москва : Вече, 2008. - 220 с. : ил. (1665917 -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2026-10-09T15:40:34+03:00</dcterms:created>
  <dcterms:modified xsi:type="dcterms:W3CDTF">2026-10-09T15:40:34+03:00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