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№4873 (Мурманск) от 15 мая 2013
</w:t>
      </w:r>
    </w:p>
    <w:p>
      <w:pPr/>
      <w:r>
        <w:rPr/>
        <w:t xml:space="preserve">Методические указания по бухгалтерскому учету материально-производственных запасов. / Утверждены Приказом Минфина России от 28.12.2001 г. № 119н.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Методических указаний по бухгалтерскому учету материально-производственных запасов [Электронный ресурс] : приказ Минфина РФ от 28 дек. 2001 г. № 119н (ред. от 24 дек. 2010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2026-10-09T16:35:37+03:00</dcterms:created>
  <dcterms:modified xsi:type="dcterms:W3CDTF">2026-10-09T16:35:37+03:00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