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№4887 (Мурманск) от 21 мая 2013
</w:t>
      </w:r>
    </w:p>
    <w:p>
      <w:pPr/>
      <w:r>
        <w:rPr/>
        <w:t xml:space="preserve">Здоровьесберегающие технологии в системе образования Мурманской области.
Здравствуйте. Предлагаем Вам издания из фондов нашей библиотеки, которые можно заказать через электронную доставку документов для юридических лиц (тел. для справок: 45-48-35, mba@mgounb.ru):
Книги
74я4М ; М54 Методология и современные аспекты образования : сб. науч. тр. / М-во образования Рос. Федерации, Мурм. гос. пед. ин-т ; [редкол.: Б. А. Голуб и др.]. – Мурманск : [б. и.], 2000. - 112 с. : ил. – Из содерж.: К вопросу о роли здоровьесберегающей среды в педагогической экологии / А. А. Горбов. - С. 35-41. (1588245 - ХР-ООЭ 1588246 - ХР-ООЭ)
74.202.2М; П27 Перспективы развития начального образования России : материалы межвуз. науч.-практ. конф., 23-24 марта 2004 г. / Мурм. гос. пед. ун-т, Ком. по образованию Мурм. обл. ; [отв. ред. И. А. Мещерова]. - Мурманск : МГПУ, 2004.Т. 1 : Подготовка учителя к здоровьесберегающему образованию младших школьников / А. Н. Аскерова. - С. 61-64. (1621974 – ХР 1621973 - ХР)
51.28; Р31 Ребенок и Север: проблемы сохранения здоровья и создания эффективной образовательной среды : 40-я межрегион. науч.-практ. конф., 25-27 марта 2003 г. : сб. докл. и тез. выступлений / Ком. по образованию Мурм. обл., Мурм. обл. ин-т повышения квалификации работников образования. – Мурманск : Пазори, 2003-    . Секция 7 : Межведомственный подход к созданию условий для развития личности ребенка с проблемами в развитии. Социальная защита детей и подростков / [сост. Л. А. Лопинцева]. - 2004. – 73 с. (1622602 - ХР 1622603 - ХР)
51.28; Р31 Ребенок и Север: проблемы сохранения здоровья и создания эффективной образовательной среды : 40-я межрегион. науч.-практ. конф., 25-27 марта 2003 г. : сб. докл. и тез. выступлений : пленар. заседание / Ком. по образованию Мурм. обл., Мурм. обл. ин-т повышения квалификации работников образования. – Мурманск : Пазори, 2003. - 57 с. (1619902 - ХР 1619903 - ХР)
74.10; Р31 Ребенок как субъект образовательного процесса : материалы межвуз. науч.-практ. конф., 26-28 марта 2009 г. / [редкол.: А. А. Смага и др.]. – Мурманск : Мурм. гос. пед. ун-т, 2009. - 86 с. : табл. (1679095 - ХР 1679096 - ХР)
74.10М С56 Современные дети - какие они? : материалы Всерос. науч.-практ. конф., 22-24 дек. 2010 г. / [отв. ред.: А. А. Смага]. - Мурманск : Мурм. гос. гуманитар. ун-т, 2012. Т. 2. - 293 с. : табл. – Из содерж.: Дыхательная гимнастика как здоровьесберегающая технология в коррекционной работе с детьми с нарушениями речи / Игнатьева Е. В. – С. 192-196. (1712095 - ХР-ООЭ 1712096 - ХР-ООЭ 1712097 - ХР-ООЭ)
74.58; Формирование личности в современном мире : материалы регион. науч.-практ. конф., 20-22 апр. 2006 г. / [отв. ред.: Н. В. Алябьева ; редкол.: И. А. Архип, А. А. Смага]. - Мурманск : Мурм. гос. пед. ун-т, 2007. Ч. 1. - 83 с. – Из содерж.: Формирование личности педагога на основе здоровьесберегающих технологий / Н. В. Алябьева. - С. 34-40. (1641701 - ХР 1641702 - ХР)
Статьи
Шевченко, В. А. Актуальность использования приемов здоровьесберегающих технологий на уроке английского языка / В. А. Шевченко // Наука и образование. - 2008. – № 9. - С. 112-116.
Юные мурманчане из 58-й школы знают, что найдут свою нишу в жизни // Вечерний Мурманск. – 2009. – 13 марта (№ 44). 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2026-10-09T15:39:54+03:00</dcterms:created>
  <dcterms:modified xsi:type="dcterms:W3CDTF">2026-10-09T15:39:54+03:00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