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№4896 (Мурманская область) от 27 мая 2013
</w:t>
      </w:r>
    </w:p>
    <w:p>
      <w:pPr/>
      <w:r>
        <w:rPr/>
        <w:t xml:space="preserve">межличностные отношения старших дошкольников с ОНР
Здравствуйте, Оксана.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Дорофеева, О. В. Особенности межличностного общения у дошкольников с патологией речи в системе «взрослый - ребенок» в процессе игровой дидактической деятельности [Электронный ресурс] / Дорофеева О. В. // Образование и наука. - Электрон. дан. - 2010. - № 10. - С. 79-87. – Режим доступа: http://elibrary.ru, регламентир. (27.05.2013).
Июдина, Л. В. Особенности развития коммуникативной деятельности детей старшего дошкольного возраста с общим недоразвитием речи III - IV уровней [Электронный ресурс] / Июдина Л. В. // Вестник Череповецкого государственного университета. - Электрон. дан. - 2011. - Т. 1, № 2-29. - С. 115-119. - Режим доступа: http://elibrary.ru, регламентир. (27.05.2013).
Кривощапова, Л. О. Проблема понимания и использования невербальных средств общения детьми с общим недоразвитием речи [Электронный ресурс] / Кривощапова Л. О. // Психолого-педагогический журнал Гаудеамус. - Электрон. дан. - 2006. - Т. 1, № 9. - С. 190-193. - Режим доступа: http://elibrary.ru, регламентир. (27.05.2013).
Кузьменкова, Н. Ю. Своеобразие коммуникативных умений дошкольников с общим недоразвитием речи [Электронный ресурс] / Кузьменкова Н. Ю. // Вестник Северного (Арктического) федерального университета. Серия: Гуманитарные и социальные науки. – Электрон. дан. - 2010. - № 2. - С. 154-158. – Режим доступа: http://elibrary.ru, регламентир. (27.05.2013).
Репина, З. А.Особенности формирования диалога у детей 5—6 лет с общим недоразвитием речи [Электронный ресурс] / Репина З. А., Ступак Л. В. // Специальное образование. - Электрон. дан. - 2012. - № 4. - С. 66-71. – Режим доступа: http://elibrary.ru, регламентир. (27.05.2013).
Серебрякова, О. В. Игра как средство диагностики межличностных взаимоотношений дошкольников в норме и с общим недоразвитием речи [Электронный ресурс] / Серебрякова О. В. // Вестник Томского государственного университета. - Электрон. дан. - 2011. - № 345. - С. 188-191. - Режим доступа: http://elibrary.ru, регламентир. (27.05.2013).
Серебрякова, О. В. Этапы коррекции и развития межличностных отношений дошкольников с речевыми нарушениями средствами творческой игры [Электронный ресурс] / Серебрякова О. В. // Вестник Приамурского государственного университета им. Шолом-Алейхема. – Электрон. дан. - 2011. - № 1/2. - С. 77-83. - Режим доступа: http://elibrary.ru, регламентир. (27.05.2013).
Черняева, А. В. Проблема коммуникативно-личностного развития детей старшего дошкольного возраста [Электронный ресурс] / Черняева А. В. // Мир науки, культуры, образования. - Электрон. дан. - 2012. - № 6. - С. 284-287. - Режим доступа: http://elibrary.ru, регламентир. (27.05.2013).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2026-10-09T14:53:23+03:00</dcterms:created>
  <dcterms:modified xsi:type="dcterms:W3CDTF">2026-10-09T14:53:23+03:00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