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№4905 (Мурманская область) от 1 июня 2013
</w:t>
      </w:r>
    </w:p>
    <w:p>
      <w:pPr/>
      <w:r>
        <w:rPr/>
        <w:t xml:space="preserve">нужен список литературы
тема: Совершенствование деятельности избирательных комиссий по организации и проведению выборов
Здравствуйте, Павел.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67.400.82р; М54 Методическое пособие для территориальной избирательной комиссии по подготовке и проведению выборов / [Юсов С. В. и др. ; под. общ. ред. С. В. Юсова] ; Избират. комис. Рост. обл., Всерос. журн. органов мест. самоупр. "Мест. власть". - [Изд. 2-е, перераб. и доп.]. – Москва ; Ростов н/Д : [б. и.], 2003. - 232 с. : ил. - (Выборы). (Ф-1636561 - ХР)
67.400.82; Э87 Эстафета политической и социальной конструктивности : опыт взаимодействия избират. комис. субъектов Рос. Федерации с молодеж. парламент. структурами : [сборник] / Центр. избират. комис. Рос. Федерации, Рос. центр обучения избират. технологиям при Центр. избират. комис. Рос. Федерации. – Москва : [б. и.], 2005. - 191 с., [4] л. ил. : ил. - (Из опыта работы избирательных комиссий субъектов Российской Федерации). (1636554 - ХР)
Статьи
Бузин, А. Ю. Гласность в деятельности избирательных комиссий и защита персональных данных / А. Ю. Бузин // Конституционное и муниципальное право. - 2012. - № 8. - С. 43-45.
Гаранников, П. С. Роль избирательных комиссий в организации и проведении выборов / П. С. Гаранников // Государственная власть и местное самоуправление. - 2011. - № 11. - С. 34-36.
Макарцев, А. А. К вопросу о статусе избирательных комиссий: проблема возложения полномочий / А. А. Макарцев // Государственная власть и местное самоуправление. - 2011. - № 1. - С. 26-28.
Электронные ресурсы (с текстами документов можно поработать в залах каталогов и электронных ресурсов на 3-м этаже библиотеки)
Антонов, О. Ю. Организация взаимодействия органов внутренних дел и избирательных комиссий в целях выявления и пресечения преступлений и правонарушений, связанных с подготовкой и проведением выборов [Электронный ресурс] / Антонов О. Ю. // Вестник Удмуртского университета. - Электрон. дан. - 2008. - № 2, ч. 1. - С. 101-110. - Режим доступа: http://sigla.rsl.ru, регламентир. (01.06.2013).
Белявская, М. С. Конституционно-правовой статус избирательных комиссий, осуществляющих подготовку и проведение муниципальных выборов в Российской Федерации [Электронный ресурс] : дис. ... канд. юрид. наук : 12.00.02 / Белявская Мария Сергеевна ; [место защиты: Ставроп. гос. ун-т]. - Электрон. дан. - Ставрополь, 2009. - 240 с. - Режим доступа: http://sigla.rsl.ru, регламентир. (01.06.2013).
Величинская, Ю. Н. Международные избирательные стандарты как ориентир для совершенствования основ построения и функционирования системы избирательных комиссий в Российской Федерации [Электронный ресурс] / Величинская Ю. Н. // Конституционное и муниципальное право. - Электрон. дан. - 2012. - № 1. - С. 67-72. - Режим доступа: СПС «КонсультантПлюс», регламентир. (01.06.2013).
Макаревич, К. К. Избирательные комиссии как институт политических выборов: состояние и оптимизация функционирования в современной России [Электронный ресурс] : дис. ... канд. полит. наук: 23.00.02 / Макаревич Казимир Казимирович. - Электрон. дан. - Орел, 2004. - 199 с. - Режим доступа: http://sigla.rsl.ru, регламентир. (01.06.2013.
Рябцев, А. В. О деятельности избирательных комиссий [Электронный ресурс] / Рябцев А. В., Протченко А. В. // Власть. - Электрон. дан. - 2009. - № 8. - С. 125-127. - Режим доступа: http://elibrary.ru, регламентир. (01.06.2013).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2026-10-09T14:37:02+03:00</dcterms:created>
  <dcterms:modified xsi:type="dcterms:W3CDTF">2026-10-09T14:37:02+03:00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