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№4934 (Мурманск) от 6 июня 2013
</w:t>
      </w:r>
    </w:p>
    <w:p>
      <w:pPr/>
      <w:r>
        <w:rPr/>
        <w:t xml:space="preserve">Шкаратан, О.И. Социальная политика. Ориентир – новый средний класс / О.И. Шкаратан
Здравствуйте, Наталья. В нашей библиотеке есть интересующая Вас статья:
Шкаратан, О. И. Социальная политика. Ориентир - новый средний класс / О. И. Шкаратан // Общественные науки и современность. - 2006. - № 4. - С. 39-53.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2026-10-09T13:43:36+03:00</dcterms:created>
  <dcterms:modified xsi:type="dcterms:W3CDTF">2026-10-09T13:43:36+03:00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