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№4972 (Московская область) от 18 июня 2013
</w:t>
      </w:r>
    </w:p>
    <w:p>
      <w:pPr/>
      <w:r>
        <w:rPr/>
        <w:t xml:space="preserve">Подберите, пожалуйтста, литературу по теме:"Запуск системы «Кадры»".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65.052.204.5; А85 Арсентьева, А. Е. 1С: Предприятие : шаг за шагом : практ. пособие / А. Е. Арсентьева. - 2-е изд., стер. – Москва : Омега-Л, 2009. - 202 с. (1676859 – АБ 1676860 - АБ)
Статьи
Архипкина, Г. Система "Учет кадров" / Г. Архипкина // Служба кадров и персонал. - 2006. - № 6. - С. 89-91.
 Бриллиантова, Н. А. Организация электронного документооборота кадровых служб (бюджетных учреждений) / Н. А. Бриллиантова, В. В. Архипов // Отдел кадров государственного (муниципального) учреждения. – 2012. - № 1. – С. 33-43.
Иванова, Е. Система "Кадры" / Е. Иванова // Служба кадров и персонал. - 2005. - № 4. - С. 90-94.
"Кадры" для кадровиков // Управление персоналом. - 2005. - № 17. - С. 28-29.
Фрагменты из следующих изданий можно также заказать через электронную доставку документов для индивидуальных абонентов из фондов других библиотек страны:
Автоматизированная информационная система "Кадры МГУ" / О. Д. Авраамова, Я. И. Лыс, С. И. Рыбин, А. В. Смирнов ; под ред. А. В. Тихонравова ; Моск. гос. ун-т им. М. В. Ломоносова, Науч.-исслед. вычислит. центр. - Москва : Изд-во Моск. ун-та, 2011. - 82 с. (РГБ, РНБ)
Методические рекомендации по организации функционирования автоматизированной системы управления "Кадры" на предприятиях и в организациях отрасли / [разраб. И. Б. Пинаев и др.]. - Москва : [б. и.], 1987. - 19 с. (РГБ)
Интересующие Вас сведения можно найти в сети Интернет, воспользовавшись любой информационно-поисковой системой Яndex, Google, Nigma и т. п. 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 КОРУНБ.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2026-10-09T11:59:32+03:00</dcterms:created>
  <dcterms:modified xsi:type="dcterms:W3CDTF">2026-10-09T11:59:32+03:00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