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№4976 (Мурманск) от 20 июня 2013
</w:t>
      </w:r>
    </w:p>
    <w:p>
      <w:pPr/>
      <w:r>
        <w:rPr/>
        <w:t xml:space="preserve">Где была опубликована статья Голенкова З.Т., Виктюк В.В., Гридчин Ю.В., Черных А.И., Романенко Л.М. Становление гражданского общества и социальная стратификация
Здравствуйте, Ирина. Интересующая Вас статья была опубликована в журнале «Социологические исследования»:
Становление гражданского общества и социальная стратификация / Голенкова З. Т. [и др.] // Социологические исследования. – 2005. - № 6. – С. 14-24.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2026-10-09T11:59:12+03:00</dcterms:created>
  <dcterms:modified xsi:type="dcterms:W3CDTF">2026-10-09T11:59:12+03:00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