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№5050 (Мурманская область) от 4 февраля 2013
</w:t>
      </w:r>
    </w:p>
    <w:p>
      <w:pPr/>
      <w:r>
        <w:rPr/>
        <w:t xml:space="preserve">Определение, разновидности этнотуризма, особенности создания программ. Специфические туристские ресурсы этнотуризма РФ .Рынок этнотуризма в Российской Федерации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65.433я73 ; Б93 Бутузов, А. Г. Этнокультурный туризм : [учеб. пособие для вузов] / А. Г. Бутузов. - Москва : КноРус, 2013. - 247 с. - Библиогр. : с. 246-248. (1725545 - ЧЗ ; 1725546 - АБ)
СтатьиЗубакова, Н. Н. Туристско-рекреационный потенциал как ключевой фактор развития туризма на территории Волгоградского региона / Н. Н. Зубакова // Современные проблемы сервиса и туризма. - 2011. - № 2. - С. 42-49.
Ключикова, В. Б. Этнопарки: некоторые аспекты создания и развития в России и за рубежом / В. Б. Ключикова // Современные проблемы сервиса и туризма. - 2013. - № 1. - С. 59-67. - Библиогр.: с. 67 (21 назв.).
Кржижевский, М. В. Этнический туризм в Самарской области: особенности и перспективы развития / М. В. Кржижевский // Современные проблемы сервиса и туризма. - 2011. - № 2. - С. 21-27.
Паникарова, С. В. Этнокультурный потенциал региона как фактор повышения конкурентоспособности / С. В. Паникарова // ЭКО. Экономика и организация промышленного производства. - 2010. - № 3. - С. 104-115.
Пуртова, Т. В. Использование ресурсов домов (центров) народного творчества в реализации программ этнотуризма в Российской Федерации / Т. В. Пуртова // Справочник руководителя учреждения культуры. - 2013. - № 5. - С. 10-15. 
Электронные ресурсы
Грушенко, Э. Б. Культурное и природное наследие как основа для развития экологического и этнографического туризма на европейском Севере России [Электронный ресурс] / Э. Б. Грушенко // Арктика и Север. – Электрон. дан. - 2013. - № 10. - С. 48-51. – Режим доступа: http://elibrary.ru, регламентир. (14.08.2013).
Попова, Л. Г. Туризм как ресурс развития территории [Электронный ресурс] / Л. Г. Попова // Успехи современного естествознания. – Электрон. дан. - 2007. - № 12. - С. 298-300. - Режим доступа: http://elibrary.ru, регламентир. (14.08.2013).
Пядушкина, И. И. К вопросу об этнографических ресурсах развития туризма в Иркутской области [Электронный ресурс] / И. И. Пядушкина // Современные проблемы сервиса и туризма. – Электрон. дан. - 2007. - № 2. - С. 25-38. - Режим доступа: http://elibrary.ru, регламентир. (14.08.2013).
Сундуев, Ч. Б. Этнотуризм как одно из направлений культурно-познавательного туризма [Электронный ресурс] / Сундуев Ч. Б., Хышиктуева Л. В. // Вестник Бурятского государственного университета. – Электрон. дан. - 2009. - № 4. - С. 53-56. - Режим доступа: http://elibrary.ru, регламентир. (14.08.2013).
Предлагаем ознакомиться со списком литературы в Базе данных «Архив выполненных справок» Электронного каталога:
Развитие познавательной активности детей среднего школьного возраста средствами туризма [Электронный ресурс] : специальность «Социал.-культур. сервис и туризм» : список лит. : (2009-2013) / Мурм. гос. обл. универс. науч. б-ка ; сост. Т. В. Воложанина. - Электрон. дан. - Мурманск : МГОУНБ, 2013. - 6 с. - Режим доступа: http://opac.mgounb.ru/opacg/archive/posnavat_act.doc, свобод. (13.08.2013).
См. также ответы на запросы №№ 5362, 5867, 10356, 11644, 12524, 15475, 15702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Евстропьева, О. В. Этнорекреационный потенциал Байкальского региона / О. В. Евстропьева // География и природные ресурсы. - 2013. - № 1. - С. 127-135.
Савченко, И. М. Этнографический туризм - одна из перспективных форм туризма на Алтае / И. М. Савченко // Проблемы региональной экологии. - 2012. - № 3 (май-июнь). - С. 75-79.
Сирченко, А. А. Роль этнокультурного фактора в развитии въездного и внутреннего туризма в Российской Федерации / А. А. Сирченко // Вестник Ассоциации вузов туризма и сервиса. - 2012. - № 3. - С. 11-16.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2026-10-10T10:25:26+03:00</dcterms:created>
  <dcterms:modified xsi:type="dcterms:W3CDTF">2026-10-10T10:25:26+03:00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