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№5054 (Мурманск) от 4 февраля 2013
</w:t>
      </w:r>
    </w:p>
    <w:p>
      <w:pPr/>
      <w:r>
        <w:rPr/>
        <w:t xml:space="preserve">Здравствуйте! Помогите, пожалуйста, с подбором литературы по теме "Теория решения изобретательских задач (ТРИЗ) в логопедии"
Здравствуйте, Надежда. Предлагаем Вам библиографический список:
Книги
74.102.4кр ; А43 Актуальные проблемы речевого и лингвистического развития детей и подростков : материалы регион. науч.-практ. семинара, [г. Мурманск], 24-25 нояб. 2011 г. / [редкол.: А. А. Смага (отв. ред.) и др.]. - Мурманск : Мурм. гос. гуманитар. ун-т, 2011.Т. 1. - 81 с. : табл. - Библиогр. в конце ст. - Из содерж.: Использование методов и приемов ТРИЗ-РТВ в развитии речи дошкольника / Е. В. Яковлева. - С. 15-18. (1710155 - ХР-ООЭ ; 1710156 - ХР-ООЭ ; 1710157 - ХР-ООЭ)
74.102М ; Ж86 Жукова, О. Г. Использование приемов ТРИЗ и РТВ в практике работы воспитателей ДОУ : учеб. программа и метод. рекомендации / О. Г. Жукова, В. М. Кузнецова ; Мурм. обл. ин-т повышения квалификации работников образования. - Мурманск : НИЦ "Пазори", 2000. - 38 с. : табл. (1588027 - ХР-ООЭ)
74.10М ; С56 Современные дети - какие они? : материалы Всерос. науч.-практ. конф., 22-4 дек. 2010 г. / [отв. ред.: А. А. Смага]. - Мурманск : Мурм. гос. гуманитар. ун-т, 2012Т. 4. - 307 с. : табл. - Библиогр. в конце ст. - Из содерж.: Использование дидактических игр технологии ТРИЗ в развитии связной речи дошкольников / Л. П. Будкевич. - С. 13-16. (1711377 - ХР-ООЭ ; 1711378 - ХР-ООЭ ; 1711379 - ХР-ООЭ)
Статьи
Кавецкая, Л. ТРИЗ в логопедии : [из опыта работы дет. сада № 23 Санкт-Петербурга] / Л. Кавецкая // Обруч. - 2000. - № 4. - С. 24-26.
Новикова, С. Н. Использование современных образовательных технологий в логопедической работе на этапе автоматизации звуков со старшими дошкольниками / С. Н. Новикова // Дошкольная педагогика. - 2012. - № 6. - С. 39-42.
Серегина, О. В. Использование приемов ТРИЗ - технологий в процессе формирования речи у детей с ОНР / О. В. Серегина// Логопедия сегодня. - 2011. - № 2 (апр.-июнь). - С. 52-55. - Библиогр.: с. 55 (9 назв.).
Электронные ресурсы (с текстами документов можно поработать в залах каталогов и электронных ресурсов на 3-м этаже библиотеки)
Серегина, О. В. Формирование навыков связной речи у детей дошкольного возраста в процессе использования приемов ТРИЗ-технологий [Электронный ресурс] / Серегина О. В. // Вестник Томского государственного педагогического университета = Tomsk State Pedagogical University Bulletin. - Электрон. дан. - 2012. - № 5. - С. 207-211. - Режим доступа: http://elibrary.ru, регламентир. (18.08.2013).
Поиск книг рекомендуем провести самостоятельно в Электронном каталоге на сайте нашей библиотеки. 
См. также ответы на №№ 10283, 11317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Актуальные задачи современной модели образования : материалы Всерос. науч.-практ. конф., Томск, 28-29 апр. 2009 г. : [в 2 т. / под ред. Купцова А. И., Никульшина С. М.]. - Томск : Том. обл. ин-т повышения квалификации и переподгот. работников образования, 2009.Т. 2. - 315 с. : ил. - Библиогр. в конце докл. - Из содерж.: Использование элементов ТРИЗ на занятиях с детьми с ОНР / Л. Г. Побежимова. - С. 168-170.
Сиско, Н. О. Формирование речевой готовности к школе у детей с негрубым отставанием в развитии речи / Сиско Н. О. // Практический психолог и логопед в школе и ДОУ. - 2012. - № 4. - С. 11-15. - (Педагогическая трибуна). - Библиогр.: с. 15 (6 назв.).
Тоценко, Е. Д. Использование методов ТРИЗ как средства оптимизации коррекционной работы по преодолению общего недоразвития речи детей в логопедической группе детского сада / Е. Д. Тоценко // Логопед в детском саду : науч.-метод. журн. - 2008. - № 9/10 (34/35). - C. 50-52 ; 2009. - № 1 (36). - C. 66-70.
Шеломенцева, Л. С. Приемы ТРИЗ - путь к развитию связной речи детей с ЗПР и ОНР III уровня / Шеломенцева Л. С. // Школьный логопед. - 2011. - № 3. - С. 55-58.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2026-10-10T10:25:45+03:00</dcterms:created>
  <dcterms:modified xsi:type="dcterms:W3CDTF">2026-10-10T10:25:45+03:00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