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 () от 29 октября 2008
</w:t>
      </w:r>
    </w:p>
    <w:p>
      <w:pPr/>
      <w:r>
        <w:rPr/>
        <w:t xml:space="preserve">Помогите пожалуйста подобрать литературу по теме: "Международная миграция капитала: сущность, характерные черты и современные особенности". Спасибо.
Здравствуйте, Светлана. Предлагаем список литературы по Вашему запросу: 
Книги.
65.9(2Рос)8 ; Г54 Глобализация экономики и внешнеэкономические связи России / [И. П. Фаминский, Э. Г. Кочетов, В. Ю. Пресняков и др.] ; Под ред. И. П. Фаминского. - М. : Республика, 2004. - 444 с. (1625813 – ХР) 
65.5я73 ; К43 Киреев, А. П. Международная экономика : в 2 ч. : [учеб. пособие] / А. П. Киреев. - М. : Междунар. отношения, 1999. 
  Ч. 1 : Международная микроэкономика: движение товаров и факторов производства. - 415 с. - Библиогр.: с.410-411. (1583690 – ТЭО ; 1583691 - АБ ; 1583692 – ТЭО) 
   Ч. 2 : Международная макроэкономика: открытая экономика и макроэкономическое программирование. - 484 с. (1583689 – ТЭО ; 1583687 - АБ ; 1583688 – ТЭО) 
65.24я73 ; К67 Корнейчук, Б. В. Экономика труда : учеб. пособие / Б. В. Корнейчук. – М. : Гардарики, 2007. - 286 с. - Библиогр.: с. 279-282. (1649462 - ЧЗ ; 1649463 – АБ) 
65.5я73 ; М43 Международные экономические отношения : учебник  / [Н. Н. Ливенцев и др.] ; под ред. Н. Н. Ливенцева ; Моск. гос. ин-т междунар. отношений (Ун-т) М-ва иностр. дел Рос. Федерации. - 2-е изд., перераб. и доп. - М. : Проспект, 2006. - 648 с. (1640138 – ЧЗ ; 1641398 – АБ) 
65.9(2Рос)26М ; П21 Пачина, Т. М. Управление пространственной гармонизацией движения национального капитала / Т. М. Пачина ; Рос. акад. наук, Кол. науч. центр, Ин-т экон. проблем, Федер. агентство по образованию Рос. Федерации. - Апатиты : КНЦ РАН, 2006. – 254 с. - Библиогр.: с. 209-218. (Ф-1638415 – ХР ; Ф-1638416 – ХР)
65.5 ; П25 Пеппер, Д. Практическая энциклопедия международного налогового и финансового планирования / Д. Пеппер. - М. : Инфра-М, 1999. - 228 с. (1585266 – ХР) 
65.58 ; У48 Улин, Б. Межрегиональная и международная торговля  = Interregional and international trade / Бертил Улин ; [Центр эволюц. экономики] ; пер. с англ. М. Я. Каждана. - [2-е изд., перераб.]. - М. : Дело, 2004. - 415 с. (1631194 – ЧЗ) 
Статьи.
Петровски, М. Мотивы, условия и тенденции западноевропейского прямого инвестирования в страны Центральной и Восточной Европы / М. Петровски // Инвестиции в России. - 2006. - N 1. - С. 21-25. 
Розов, Д. В. Глобализационные тенденции движения и эволюции основного капитала в современном мире / Д. В. Розов // Финансы и кредит. - 2005. - N 11. - С. 44-59.
Нижеследующее издание Вы можете заказать в нашей библиотеке через сектор межбиблиотечного абонемента:
Суслов, А. Ю. Миграция капитала: понятие, формы осуществления / А. Ю. Суслов ;  под ред. Н. И. Калашниковой. - Саратов : Изд-во Сарат.  ун-та, 2002. - 39 с.
По Вашей теме много информации в периодических изданиях. Приглашаем посетить нашу библиотеку. 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2026-10-19T00:07:05+03:00</dcterms:created>
  <dcterms:modified xsi:type="dcterms:W3CDTF">2026-10-19T00:07:05+03:00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