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№5179 (Мурманск) от 26 сентября 2013
</w:t>
      </w:r>
    </w:p>
    <w:p>
      <w:pPr/>
      <w:r>
        <w:rPr/>
        <w:t xml:space="preserve">Здравствуйте, помогите подобрать литературу на тему: Оппозиция "свои-чужие" в политическом дискурсе.
Здравствуйте, Виктор. Предлагаем Вам библиографический список:
Статья
Романцева, А. В. Отражение понятия "свой - чужой" в политическом дискурсе периода Первой мировой войны : (на материале текстов английских, американских, немецких и русских политических выступлений) / А. В. Романцева // Вестник Санкт-Петербургского университета. Серия 9, Филология, востоковедение, журналистика. - 2010. - Вып. 4, декабрь. - С. 198-206. - Библиогр.: с. 206 (25 назв.)
Электронные ресурсы (с текстами документов можно поработать в Залах каталогов и электронных ресурсов на 3-м этаже библиотеки)
Алиева, Т. В. Имплицитные языковые средства,участвующие в формировании концептуальной оппозиции «свой - чужой» в политическом дискурсе англоязычной прессы [Электронный ресурс] / Алиева Т. В. // Вестник Московского государственного областного университета. Серия: Лингвистика. - Электрон. дан. - 2010. - № 1. - С. 86-89. – Режим доступа: http://elibrary.ru/, регламентир. (25.09.2013).
Алиева, Т. В. Концептуальная оппозиция «свой - чужой» в политическом дискурсе Великобритании (Великобритания - США) [Электронный ресурс] / Алиева Т. В. // Вестник Тамбовского университета. Серия: Гуманитарные науки. - Электрон. дан. -2008. - № 11. - С. 216-220. – Режим доступа: http://elibrary.ru/, регламентир. (25.09.2013).
Васильева, С. Л. Специфика актуализации архетипического конструкта «свой-чужой» в политическом дискурсе ХХ века [Электронный ресурс] / Васильева С. Л. // Филологические науки. Вопросы теории и практики. - Электрон. дан. - 2010. - № 2. - С. 33-40. – Режим доступа: http://elibrary.ru/, регламентир. (25.09.2013).
Коробкова, О. М. «Свои - чужие» в дореволюционном политическом дискурсе большевиков и советском тоталитарном дискурсе [Электронный ресурс] / Коробкова О. М. // Политическая лингвистика. - Электрон. дан. - 2011. - № 4. - С. 97-103. – Режим доступа: http://elibrary.ru/, регламентир. (25.09.2013). 
Нехорошева, А. М. Концептуализация своего и чужого в немецком политическом дискурсе [Электронный ресурс] : на материале выступлений Ангелы Меркель : автореф. дисканд. филол. наук : 10.02.04 / Нехорошева Алеся Михайловна ; [место защиты: Тамб. гос. ун-т им. Г. Р. Державина]. - Электрон. дан. - Тамбов, 2012. - 24 с. – Режим доступа: http://sigla.rsl.ru, регламентир. (25.09.2013).
Нехорошева, А. М. Концептуальная метафора как механизм реализации когнитивной матрицы «свой — чужой» в политическом дискурсе (на примере выступлений Ангелы Меркель) [Электронный ресурс] / Нехорошева А. М. // Политическая лингвистика. - Электрон. дан. - 2012. - № 4. - С. 157-162. – Режим доступа: http://elibrary.ru/, регламентир. (25.09.2013).
Нехорошева, А. М. Механизмы формирования когнитивной матрицы «свой - чужой» в немецком политическом дискурсе (на примере выступлений Ангелы Меркель) [Электронный ресурс] / Нехорошева А. М. // Политическая лингвистика. - Электрон. дан. - 2012. - № 2. - С. 140-144. – Режим доступа: http://elibrary.ru/, регламентир. (25.09.2013).
Нехорошева, А. М. Языковые средства реализации когнитивной матрицы «свой-чужой» в немецком политическом дискурсе (на примере выступлений Ангелы Меркель) [Электронный ресурс] / Нехорошева А. М. // Вестник Нижегородского государственного лингвистического университета им. Н. А. Добролюбова. - Электрон. дан. - 2012. - № 19. - С. 61-69. – Режим доступа: http://elibrary.ru/, регламентир. (25.09.2013).
Приходько, С. А. Оппозиции в политическом дискурсе В. И. Ленина (на базе труда «Материализм и эмпириокритицизм») [Электронный ресурс] / Приходько С. А. // Политическая лингвистика. - Электрон. дан. - 2011. - № 4. - С. 129-138. – Режим доступа: http://elibrary.ru/, регламентир. (25.09.2013).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2026-10-09T03:51:41+03:00</dcterms:created>
  <dcterms:modified xsi:type="dcterms:W3CDTF">2026-10-09T03:51:41+03:00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