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 () от 1 ноября 2008
</w:t>
      </w:r>
    </w:p>
    <w:p>
      <w:pPr/>
      <w:r>
        <w:rPr/>
        <w:t xml:space="preserve">Здраствуйте, 
&lt;BR&gt;мне необходимо подобрать материалы для написания дипломной работы по теме "Интеллектуальная собственность в международном частном праве. Правовые отношения России и стран азиатского региона (Китай, Япония, Корея)." Спасибо.
Уважаемая Екатерина! Предлагаю Вам следующий список литературы:
Книги.
67.93 ; Г20 Гармонизация правовой охраны интеллектуальной собственности в странах Европейского Сообщества: темат. вып. по материалам отечеств. и иностр. лит. / Рос. агентство по пат. и товар. знакам. - М. : Роспатент, 2001. - 95 с. (1600443 ЧЗ)
67.93 ; Г54 Глобализация экономики и интернационализация системы охраны интеллектуальной собственности:  темат. вып. по материалам отечеств. и иностр. лит. / Рос. агентство по пат. и товар. знакам, Информ.- изд. центр ; [сост. и авт. аналит. обзора Л. Г.Кравец].  - М. : ИНИЦ Роспатента, 2002. - 88 с. (1617901 ЧЗ)
67.93я73 ; М43 Международное частное право : учебник / [Л. П. Ануфриева и др.] ; под ред.  Г. К. Дмитриевой ; [М-во образования Рос. Федерации, Моск. гос. юрид.акад.].  -  2-е изд.,  перераб. и доп. – М. : Проспект, 2008. - 687 с. (1661977 ЧЗ ; 1661978 АБ)
67.93 ; М61 Минков, А. М. Международная охрана интеллектуальной собственности / А. М. Минков. - СПб. и др. : Питер, 2001. - 719 с.  (1594509 ХР) 
67.623.4 ; О-28 Общемировые тенденции развития системы охраны интеллектуальной собственности: темат. вып. по материалам отечеств. и иностр. лит. / Рос. агентство по пат. и товар. знакам. - М. : Роспатент,  2001. - 64 с. (1600442 – ТЭО) 
Статьи.
Абдуллин, А. Авторское право и смежные права в информационном обществе: опыт Европейского союза /А. Абдуллин // Интеллектуальная собственность. Авторское право и смежные права. - 2006. - N 3. - С. 21-30.
Степанов, О. Международно-правовые меры защиты интеллектуальной собственности / О. Степанов // Интеллектуальная собственность. Авторское право и смежные права. – 2003. - N 1. – С. 38-45.
Ушаков, Т. Б. Объекты и субъекты международной правовой охраны интеллектуальной собственности / Т. Б. Ушаков // Юрист. - 2006. - N 9. - С. 46-49.
Электронные ресурсы (с текстом диссертации Вы можете поработать в Зале электронных ресурсов МГОУНБ на 3-м этаже библиотеки).
Ковалев, М. Б.  Международная правовая охрана интеллектуальной собственности [Электронный ресурс] : дис. … канд. юрид. наук : 12.00.03 / Ковалев Максим Борисович. – Электрон. дан. - М. : РГБ, 2003. – Режим доступа: http://diss.rsl.ru/diss.aspx?orig=/rsl01002000000/rsl01002623000/rsl01002623825/rsl01002623825.pdf, регламентир. (05.11.08).
Нормативные документы можно посмотреть в справочно-правовой системе «КонсультантПлюс» в нашей библиотеке.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2026-10-19T00:07:06+03:00</dcterms:created>
  <dcterms:modified xsi:type="dcterms:W3CDTF">2026-10-19T00:07:06+03:00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