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№5214 (Омская область) от 9 октября 2013
</w:t>
      </w:r>
    </w:p>
    <w:p>
      <w:pPr/>
      <w:r>
        <w:rPr/>
        <w:t xml:space="preserve">Здравствуйте! Не могли бы вы помочь пожалуйста с подборкой литературы по теме "Дополнительные образовательные программы в библиотечно-информационной деятельности"?
Заранее благодарю.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78.3; В93 Высшие библиотечные курсы : учеб.-метод. материалы / Гос. публич. науч.-техн. б-ка Сиб. отд-ния Рос. акад. наук ; [сост.: Е. Б. Артемьева]. - Новосибирск : ГПНТБ СО РАН, 2003. - 124 с. (1620983 – НМО ; 1620984 – НМО ; 1654774 - НМО)
65.49; К13 Кадровый потенциал библиотек : сб. науч. тр. / Сиб. отд-ние РАН, Гос. публич. науч.-техн. б-ка ; [отв. ред. Е. Б. Артемьева]. - Новосибирск : ГПНТБ СО РАН, 2006. - 227 с. : ил. - Из содерж.: Профессиональная компетентность библиотекаря общеобразовательного учреждения / Т. М. Аницына, В. В. Хаустова. - С. 120-127 ; Библиотерапия: теория и практика / Ю. Н. Дрешер. - С. 160-179. (1659694 – НМО ; 1659695 - НМО) 
78.342; П88 Публичные библиотеки. Пути взаимодействия : третий всерос. конкурс для муницип. б-к "Соврем. тенденции в обслуживании читателей. Непрерыв. образование библиотекарей" : сб. лучших работ / Рос. библ. ассоц., Секция публич. б-к, Муницип. учреждение культуры "Центр. гор. б-ка г. Новоуральска". - Новоуральск : ЦГБ, 2005.Ч. 1. - 139 с. (1638089 - НМО) Ч. 2. – 74 с. (1638090 - НМО)
73; С21 Сафиуллина, З. А. Информация: ценность и оценка: науч.-практ. пособие / З. А. Сафиуллина. - Москва : Либерея-Бибинформ, 2006. - 224 с. - (Серия "Библиотекарь и время. XXI век" : 100 вып. / отв. ред. О. Р. Бородин ; N 40).- Библиогр.: с. 152-162 (172 назв.). - Из содерж.: Социальные коммуникации. Программа курса / З. А. Сафиуллина. - С. 180-215. (1639694 – НМО ; 1639964 – НМО ; 1659728 - ИБС) 
78.3; С40 Система непрерывного библиотечного образования в ГПНТБ СО РАН : орг.-метод. и учеб. материалы / Гос. публич. науч.-техн. б-ка Сиб. отд-ния Рос. акад. наук ; [сост. Е. Б. Артемьева]. - Новосибирск : ГПНТБ СО РАН, 2001. - 196 с. (1609731 - НМО)
Статья
Бочарникова, Е. С. Планирование и развитие карьеры молодых библиотечных специалистов в Белгородской государственной универсальной научной библиотеке / Е. С. Бочарникова // Молодые в библиотечном деле. - 2007. - № 1/2. - С. 46-65. - 3 прил. программ обучения.
См. ответ № 399 в архиве выполненных запросов виртуальной справочной службы КОРУНБ.
Электронные ресурсы (с текстами документов можно поработать в отделе литературы на иностранных языках на 4-м этаже библиотеки)
Blummer, B. Promoting the Development of Online Learning Communities for Library Professional Organizations [Electronic resource] / Barbara Blummer // Journal of Web Librarianship. – Electronic data. – 2007. – Vol. 1, № 4. – P. 29-50. - Mode of access: http://www.tandfonline.com, регламентир. (09.10.2013).
Rumble, J. The UCLA Senior Fellows Program [Electronic resource] / Juliet Rumble, Bonnie MacEwan. // Journal of Business &amp; Finance Librarianship. – Electronic data. – 2008. –Vol. 13, № 3. – P. 271-286. - Mode of access: http://www.tandfonline.com, регламентир. (09.10.2013).
Sitarska, A. Education and Training on the Nature and Description of Documents: Polish University Stadies and Professional Librarianship Schools [Electronic resource] / Anna Sitarska // Cataloging &amp; Classification Quarterly. – Electronic data. – 2006. – Vol. 41. - № 3/4. – P. 227-267. - Mode of access: http://www.tandfonline.com, регламентир. (09.10.2013).
Следующее издание или фрагменты из него можно также заказать через межбиблиотечный абонемент из фондов других библиотек страны:
Дополнительные профессионально-образовательные программы: высшие библиотечные курсы. Тематические семинары : учеб.-метод. материалы / Сиб. отд-ние Рос. акад. наук, Гос. публич. науч.-техн. б-ка ; [отв. сост. Е. Б. Артемьева]. - Новосибирск : ГПНТБ СО РАН, 2011. - 179 с. : табл.
С уважением, главный библиотекарь научно-методического отдела И. А. Шуличенко, главный библиотекарь отдела литературы на иностранных языках Т. Ю. Иванова.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2026-10-09T02:39:13+03:00</dcterms:created>
  <dcterms:modified xsi:type="dcterms:W3CDTF">2026-10-09T02:39:13+03:00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