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№5220 (Мурманск) от 10 октября 2013
</w:t>
      </w:r>
    </w:p>
    <w:p>
      <w:pPr/>
      <w:r>
        <w:rPr/>
        <w:t xml:space="preserve">Подберите, пожалуйста, литературу с 2009 г. по теме "Формирование регулятивных и познавательных УУД в начальной школе". Спасибо!
Здравствуйте, Александра. Предлагаем Вам библиографический список:
Книга
74.202.2 ; К16 Как проектировать универсальные учебные действия в начальной школе. От действия к мысли : пособие для учителя / [А. Г. Асмолов и др.] ; под ред. А. Г. Асмолова. - 2-е изд. - Москва : Просвещение, 2010. - 151 с. : ил., табл. - (Стандарты второго поколения). - Библиогр.: с. 147-150. (1695495 – ЧЗ)
Статьи
Колоскова, О. П. Формирование регулятивных учебных действий при обучении решению текстовых задач / О. П. Колоскова // Начальная школа. - 2012. - № 1. - С. 69-73. - Библиогр.: с. 73 (6 назв.).
Мулдуянова, Н. А. Организация методического семинара "Формирование УУД у младших школьников" / Н. А. Мулдуянова // Управление начальной школой. - 2012.- № 6. - С. 28-40. - 8 прил. - Библиогр.: с. 28.
Осмоловская, И. М. Формирование универсальных учебных действий у учащихся начальных классов / И. М. Осмоловская, Л. Н. Петрова // Начальная школа. - 2012. - № 10. - С. 6-12.
Павлова, В. В. Диагностика качества познавательных универсальных учебных действий в начальной школе / В. В. Павлова // Начальная школа. - 2011. - N 5. - С. 26-31 : 2 рис. - Библиогр.: с. 31 (3 назв.).
Петерсон, Л. Г. Новый надпредметныи курс «Мир деятельности» : [в т. ч. формирование УУД] / Петерсон Л. Г., Кубышева М. А. // Начальная школа. - 2012. - № 11. - С. 6-13.
Структура универсальных учебных действий и условия их формирования / Н. М. Горленко [и др.] // Народное образование. - 2012. - № 4. - С. 153-160.
Предлагаем ознакомиться со списком литературы в Базе данных «Архив выполненных справок» Электронного каталога:
Формирование универсальных учебных действий [Электронный ресурс] : библиогр. список : (2009-2013) / Мурм. гос. обл. универс. науч. б-ка ; сост. Т. В. Воложанина. – Электрон. дан. - Мурманск : МГОУНБ, 2013. - 6 с. – Режим доступа: http://opac.mgounb.ru/opacg/archive/form.doc, свобод. (10.10.2013). 
Электронные ресурсы (с текстами документов можно поработать в залах каталогов и электронных ресурсов на 3-м этаже библиотеки)
Мендыгалиева, А. К. Учебные задания по математике как средство формирования универсальных учебных действий [Электронный ресурс] / Мендыгалиева А. К. // Герценовские чтения. Начальное образование. – Электрон. дан. - 2011. - Т. 2, № 1. - С. 148-151. – Режим доступа: http://elibrary.ru, регламентир. (10.10.2013).
Шамсрахманова, У. К. Триз-технологии как средство формирования познавательных универсальных учебных действий у младших школьников [Электронный ресурс] / Шамсрахманова У. К. // Вектор науки Тольяттинского государственного университета. Серия: Педагогика, психология. – Электрон. дан. - 2012. - № 1. - С. 324-325. – Режим доступа: http://elibrary.ru, регламентир. (10.10.2013).
См. ответы №№ 8162, 10749, 14687, 15132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проблемы модернизации начального образования в условиях введения федерального государственного образовательного стандарта : материалы Всерос. науч.-практ. конф., (30 нояб. 2010 г.), Москва-Челябинск / [редкол.: Н. Е. Скрипова (гл. ред.) и др.]. - Челябинск : Образование, 2011. - 222 с. - (Новой школе - новые стандарты). - Библиогр. в конце докл. – Из содерж.: Развитие мотивационной сферы младшего школьника как одно из условий формирования регулятивных универсальных учебных действий / Данилина Т. И. - С. 43-48 ; Познавательные универсальные учебные действия как основа организации учебно-воспитательного процесса в начальной школе / Сучкова Т. Н. - С. 93-96.
Современная стратегия и тактика развития системы образования в регионе : материалы науч.-практ. конф., 6 дек. 2011 г. / [редкол.: Л. И. Мухина и др.]. - Санкт-Петербург : Кн. дом, 2012. - 182 с. - Библиогр. в конце ст. – Из содерж.: Подходы к формированию познавательных универсальных учебных действий в начальной школе / С. М. Платонова, А. И. Афанасьева. - С. 12-17.
Содержание образования в аспектах реализации национальной образовательной инициативы "Наша новая школа" : сб. материалов Всерос. науч.-практ. конф., г. Новосибирск, 21-22 марта 2012 г. : в 3 т. - Новосибирск : НИПКиПРО, 2012.Т. 1. - 391 с. : ил. - Библиогр. в конце отд. докл. – Из содерж.: Основные аспекты формирования регулятивных универсальных учебных действий у младших школьников / Т. Г. Ашитко. - С. 31-34.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2026-10-09T02:36:50+03:00</dcterms:created>
  <dcterms:modified xsi:type="dcterms:W3CDTF">2026-10-09T02:36:50+03:00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