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№5222 (Мурманск) от 11 октября 2013
</w:t>
      </w:r>
    </w:p>
    <w:p>
      <w:pPr/>
      <w:r>
        <w:rPr/>
        <w:t xml:space="preserve">Здравствуйте! Буду благодарна за подбор литературы по теме "Структура распределения времени современных студентов вуза" (работа по социологии образования). Спасибо!
Здравствуйте, Дарья. Предлагаем Вам список литературы:
Книга
60.561.9; Ш49 Шереги, Ф. Э. Социология образования: прикладной аспект / Ф. Э. Шереги. – Москва : Юристъ, 1997. - 300 с. : ил. - (DISCIPLINAE). (1569999 - АБ ; 1570000 - ЧЗ)
Библиографический указатель
91.9:60.5; Б59 Библиографический указатель публикаций на русском языке: "Социология образования", 1960-1993 гг. / Рос. акад. образования, Центр социол. образования ; [авт. предисл. и сост. В. С. Собкин, Г. А. Емельянов]. – Москва : Центр социол. образования РАО, 1993. - 51 с. : ил. (Ф-1527506 - ИБО)
Электронные ресурсы (с текстами документов можно поработать в залах каталогов и электронных ресурсов на 3-м этаже библиотеки)
Небесная, В. В. Исследование бюджета рабочего времени студентов высших учебных заведений [Электронный ресурс] / Небесная В. В., Гридина Н. А. // Педагогика, психология и медико-биологические проблемы физического воспитания и спорта. – Электрон. дан. - 2008. - № 6. - С. 57-59. – Режим доступа: http://elibrary.ru, регламентир. (11.10.2013).
Мартышенко, Н. С. Современные тенденции изменения структуры времяпрепровождения студентов [Электронный ресурс] / Мартышенко Н. С., Мартышенко С. Н. // Социально-экономические явления и процессы. - Электрон. дан. - 2013. - № 1. - С. 112-116. – Режим доступа: http://elibrary.ru, регламентир. (11.10.2013). 
Молокова, О. А. Управление временем как фактор адаптации к обучению в вузе [Электронный ресурс] / Молокова О. А. // Современные проблемы науки и образования. - Электрон. дан. - 2012. - № 5. - С. 180-180. – Режим доступа: http://elibrary.ru, регламентир. (11.10.2013). 
Ратис, Г. Ю. Ценностные ориентации российских и американских студентов как фактор распределения бюджета времени [Электронный ресурс] / Ратис Г. Ю. // Обозрение прикладной и промышленной математики. - Электрон. дан. - 2005. - Т. 12, № 3. - С. 763-764. - Режим доступа: http://elibrary.ru, регламентир. (11.10.2013). 
Электронные ресурсы (с текстами документов можно поработать в отделе литературы на иностранных языках на 4-м этаже библиотеки)Carr, N. International and Domestic University Students’ Leisure Behaviour: A comparative analysis [Electronic resource] / Neil Carr &amp; Megan Axelsen // Annals of Leisure Research. – Electronic data. – 2009. - Vol. 12, № 1. – P. 47-64. - Mode of access: http://www.tandfonline.com, регламентир. (12.10.2013).
Dieser, R. B. Leisure education research and the fundamental attribution error [Electronic resource] / Rodney B. Dieser // World Leisure Journal. - Electronic data. – 2012. – Vol. 54, №1. – P. 48-57. – Mode of access: http://www.tandfonline.com, регламентир. (12.10.2013).
Haglung, B. Afterschool Programs and Leisure-Time Centres: Arenas for Learning and Leisure [Electronic resource] / Haglund Björn, Anderson Stephen // World Leisure Journal. - Electronic data. – 2009. – Vol. 51, № 2. – P. 116-129. - Mode of access: http://www.tandfonline.com, регламентир. (12.10.2013).
Harris, D. Work and leisure in higher education [Electronic resource] / David Harris // British Journal of Sociology of Education. - Electronic data. - 2012. - Vol. 33, № 1. – P. 115-132. - Mode of access: http://www.tandfonline.com, регламентир. (12.10.2013).
Link, A. J. The World Leisure Commission on Leisure Education: becoming an international leadership axis for leisure education [Electronic resource] / Alison J. Link // World Leisure Journal. – Electronic data. – 2012. – Vol. 54, № 1. – P. 80-82. - Mode of access: http://www.tandfonline.com, регламентир. (12.10.2013).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Андреянова, И. А. Структура использования свободного времени студентами / Андреянова И. А. // Вестник Бурятского государственного университета. - 2007. - № 9. - С. 116-120. 
Осипов, П. Н. Свободное время современного студента / Осипов П. Н., Фильченкова Е. В. // Образование и саморазвитие. - 2010. - Т. 4, № 20. - С. 139-144.
Свечникова, Ю. А. Свободное время в жизни студента / Свечникова Ю. А. // Молодой ученый. - 2012. - № 2. - С. 227-231.
 Дополнительную информацию Вы можете получить в зале каталогов на 3-м этаже библиотеки и в отделе литературы на иностранных языках на 4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Ю., Соколова Т. А., зав. отделом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2026-10-09T02:03:00+03:00</dcterms:created>
  <dcterms:modified xsi:type="dcterms:W3CDTF">2026-10-09T02:03:00+03:00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