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№5229 (Мурманская область) от 16 октября 2013
</w:t>
      </w:r>
    </w:p>
    <w:p>
      <w:pPr/>
      <w:r>
        <w:rPr/>
        <w:t xml:space="preserve">Добрый день.
Подберите пожалуйста материалы из публикаций по теме:"Макроэкономический анализ инвестиций".
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Баранов, А. О. Макроэкономический анализ основных итогов экономического развития России в постсоветский период / А. О. Баранов // ЭКО. Экономика и организация промышленного производства. - 2012. - № 6. - С. 23-41. - Библиогр. в сносках.
Губанов, С. Рост без развития и его пределы / С. Губанов // Экономист. — 2006. — № 4. - С. 14-31 : табл. — (Анализ, выводы, предложения). — Библиогр.: с. 31 (2 назв.).
Плышевский, Б. Экономика России между двумя кризисами (1998-2008 гг.) / Б. Плышевский // Экономист. - 2010. - № 4. - С. 46-65 : табл. - Библиогр.: с. 65 (6 назв.)Российская экономика в ноябре 2012 г. : предварит. дан. и основ. тенденции // Экономическое развитие России. - 2012. - Т. 19, № 12. - С. 2-4.
Тихонов, А. Н. Анализ инвестиционной ситуации, складывающейся в рамках российской экономики в условиях привлечения прямых зарубежных инвестиций / А. Н. Тихонов // Финансы и кредит. — 2005. — № 23. - С. 58-63.
Электронные ресурсы
Александров, Ю. Л. Россия в 1995-2009 годах: потребительские расходы и инвестиции. Анализ макроэкономической динамики России в 1995-2009 годах: роль потребительских расходов и инвестиций [Электронный ресурс] / Александров Ю. Л., Демченко О. С. // Российское предпринимательство. - Электрон. дан. - 2010. - № 8. - С. 4-11. - Режим доступа: http://elibrary.ru, регламентир. (15.10.2013).
Бирюков, Д. В. Эффективность инвестиций на макроэкономическом и региональном уровнях [Электронный ресурс] / Бирюков Д. В. // Российское предпринимательство. - Электрон. дан. - 2010. - № 2. - С. 4-10. - Режим доступа: http://elibrary.ru, регламентир. (15.10.2013).
Косинцев, А. П. Формирование российской политики привлечения иностранных инвестиций [Электронный ресурс] / Косинцев А. П., Куклина О. А., Мальцев А. А. // Известия Уральского государственного экономического университета. - Электрон. дан. - 2009. - Т. 23, № 1. - С. 33-40. - Режим доступа: http://elibrary.ru, регламентир. (15.10.2013).
Чернов, И. С. Макроэкономический анализ источников финансирования инвестиций в России и за рубежом [Электронный ресурс] / Чернов И. С. // Экономика. Налоги. Право. - Электрон. дан. - 2013. - № 1. - С. 128-136. - Режим доступа: http://elibrary.ru, регламентир. (15.10.2013).
См. ответ № 16127 в архиве выполненных запросов виртуальной справочной службы КОРУНБ.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2026-10-09T02:02:20+03:00</dcterms:created>
  <dcterms:modified xsi:type="dcterms:W3CDTF">2026-10-09T02:02:20+03:00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