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№5234 (Мурманская область) от 18 октября 2013
</w:t>
      </w:r>
    </w:p>
    <w:p>
      <w:pPr/>
      <w:r>
        <w:rPr/>
        <w:t xml:space="preserve">Здравствуйте! меня интересует вопрос.специфика краеведческой деятельности публичных библиотек.
Здравствуйте, Александр. Предлагаем Вам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78.373.8; А34 Ажеева, Р. Б. Историко-краеведческая деятельность публичных библиотек : учеб. пособие / Р. Б. Ажеева. - Москва : Литера, 2011. - 110 с. - (Серия "Современная библиотека" ; вып. 88). - Библиогр.: с. 86-90 (70 назв.). (1714499 - НМО) 
78.3кр; Б59 Библиотека как социальный институт сохранения и устойчивого развития культур и культурного самовыражения коренных народов Севера = Library as a social institution for conservation and sustainable development of cultures and cultural expressions of the North indigenous peoples : междунар. науч.-практ. конф., 20-23 нояб. 2012 г. : сб. материалов / [сост.: Михайлова Е. Р., Иванова С. В. ; редкол.: Синева Е. В. (пред.) и др.]. - Мурманск : МГОУНБ, 2013. - 226 с. : цв. ил., портр. (1724271 - ХР; 1724272 - ХР; 1724273 - ХР; 1724274 - НМО; 1724275 - ОКР)
78.55; М31 Маслова, А. Н. Краеведение и библиотека : [библ. краеведение : теория, история и практика, система краевед. библиогр. пособий, регион. библиография, нац. и краевед. библиография] / А. Н. Маслова. - Санкт-Петербург : Профессия, 2010. - 363 с. : ил., табл. - (Библиотека). (1695397 - НМО; 1695398 - ОКСЛ) 
63.3(2Рос-4Мур)кр; У93 Ушаковские чтения (8; 2011; Мурманск). VIII Ушаковские чтения, [Мурманск, 2-4 марта 2011 г.] : к 90-летию со дня рождения профессора И. Ф. Ушакова : сб. науч. ст. / [редкол.: П. В. Федоров (науч. ред.) и др.]. - Мурманск : Мурм. гос. гуманитар. ун-т, 2012. - 350 с. : ил., портр., табл. - Из содерж.: Электронные краеведческие ресурсы Мурманской государственной областной универсальной научной библиотеки - вклад в развитие Мурмановедения / И. А. Конина. - С. 111-114. (1710611 - ХР-ООЭ; 1710612 - ХР-ООЭ; 1710613 - ХР-ООЭ)
СтатьиБалацкая, Н. Быть лидерами в своих регионах : пять ответов на пять актуал. вопр. / Надежда Балацкая // Библиотека. - 2010. - № 4. - С. 24-25 : 1 фот.
Библиотечное краеведение на современном этапе : библиогр. список лит. 2010-2011 гг. / сост. Николаева Л. С. // Библиотечное дело. - 2011. - № 16. - С. 35-36 : фот.
Гришина, С. М. Средство спасения или инструмент развития : краевед. работа муницип. б-ки в соврем. реалиях / С. М. Гришина // Библиотечное дело. - 2010. - № 22. - С. 37-39 : фот.
Кравченко, М. В. Краеведческий туризм как библиотечный бренд / М. В. Кравченко // Современная библиотека. - 2013. - № 4. - С. 20-27 : фот.
Михайлова, Е. Р. Провинциальная библиотека и сохранение историко-культурного наследия региона / Е. Р. Михайлова // Наука и бизнес на Мурмане. - 2012. - № 2 (73). - С. 30-41 : фот.
Пашин, А. И. Библиотеки и краеведение / А. И. Пашин // Библиография. - 2010. - № 3. - С. 35-38 : 1 фот.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2026-10-09T01:45:32+03:00</dcterms:created>
  <dcterms:modified xsi:type="dcterms:W3CDTF">2026-10-09T01:45:32+03:00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