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№5236 (Мурманск) от 21 октября 2013
</w:t>
      </w:r>
    </w:p>
    <w:p>
      <w:pPr/>
      <w:r>
        <w:rPr/>
        <w:t xml:space="preserve">Список лит-ры к курсовой работе "Ценные бумаги как объект гражданских правоотношений"  кроме Конституции и ТК
Здравствуйте, Евгения. Предлагаем Вам список литературы:
Книги
Белов, В. А. Ценные бумаги в российском гражданском праве : учеб. пособие по спец. курсу : [в 2 т.] / В. А. Белов. - Изд. 2-е, перераб. и доп. - Москва : Центр ЮрИнфоР, 2007. – (Библиотека "ЮрИнфоР"). Т. 1. - 587 с. (1646547 - ЧЗ) Т. 2. - 669 с. (1646548 - ЧЗ)
67.404.021; Б74 Богустов, А. А. Ценные бумаги как объекты прав в гражданском праве стран - участниц СНГ : (сравнит.-правовой анализ) : монография / А. А. Богустов. – Москва : РИОР : ИНФРА-М, 2013. - 143 с. - (Научная мысль). (1728350 - ХР)
67.404.0; Н54 Нерсесов, Н. О. Представительство и ценные бумаги в гражданском праве / Н. О. Нерсесов ; [предисл., вступ. ст. В. А. Белова, с. 3-22 ; Моск. гос. ун-т им. М. В. Ломоносова. Каф. гражд. права юрид. фак.]. – Москва : Статут, 2000. - 284 с. - (Классика российской цивилистики). (1590225 – ХР 1590226 - ЧЗ 1591196 - АБ)
Статьи
Григорьев, Д. Особенности гражданско-правового регулирования бездокументарных ценных бумаг / Д. Григорьев // Хозяйство и право. - 2008. - № 8. - С. 46-48.
Малиновский, М. И. Облигации в системе современного гражданского права / Малиновский М. И. // Закон. - 2011. - № 2. - С. 139-149.
Хайбрахманов, Р. Р. Понятие ценной бумаги в теории российского гражданского права / Хайбрахманов Р. Р. // История государства и права. - 2007. - № 7. - С. 11-12.
Ясус, М. Новый подход к определению понятия ценной бумаги в российском гражданском праве / М. Ясус // Хозяйство и право. - 2012. - № 9. - С. 77-84.
Электронные ресурсы (с текстами документов можно поработать в залах каталогов и электронных ресурсов на 3-м этаже библиотеки)
Белов, В. А. Современное состояние и перспективы развития цивилистической теории ценных бумаг [Электронный ресурс] / В. А. Белов // Вестник гражданского права. – Электрон. дан. - 2010. - № 4. - С. 22-57. - Режим доступа: СПС «КонсультантПлюс» (22.10.2013).
Габов, А. В. Проблемы гражданско-правового регулирования отношений на рынке ценных бумаг [Электронный ресурс] : дис. ... д-ра юрид. наук : 12.00.03 / Габов Андрей Владимирович ; [место защиты: Ин-т законодательства и сравнительного правоведения при Правительстве РФ]. – Электрон. дан. - Москва, 2010. - 465 с. - Режим доступа: http://sigla.rsl.ru, регламентир. (22.10.2013).
Гражданское право [Электронный ресурс] : учебник : в 3 т. / С. С. Алексеев [и др.] ; под ред. С. А. Степанова. – Электрон. дан. - Москва : Проспект ; Екатеринбург : Ин-т част. права, 2010.Т. 1. - 640 с. – Из содерж.: Гл. 9. Ценные бумаги как объекты гражданских прав. – Режим доступа: СПС «КонсультантПлюс» (22.10.2013).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2026-10-09T01:45:20+03:00</dcterms:created>
  <dcterms:modified xsi:type="dcterms:W3CDTF">2026-10-09T01:45:20+03:00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