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№5243 (Мурманская область) от 23 октября 2013
</w:t>
      </w:r>
    </w:p>
    <w:p>
      <w:pPr/>
      <w:r>
        <w:rPr/>
        <w:t xml:space="preserve">Здравствуйте,пожалуйста, подберите  литературу по теме "Организация и содержание внеурочной деятельности по истории и обществознанию".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74.266.3 ; В60 Внеклассная работа по истории : [сб. ст.] / сост.: Е. М. Бердникова [и др.]. - Москва : Учпедгиз, 1963. - 287 с. : ил. - Библиогр. в тексте. (458282 – ХР)
74.266.31 ; В60 Внеклассная работа по истории. (Краеведение) : пособие для учителей / сост. Д. В. Кацюба. - Москва : Просвещение, 1975. - 192 с. : ил. - (Методическая библиотека школы). (859587 – ХР) 
74.266.31 ; В60 Внеклассная работа по истории и обществоведению : из опыта работы : [сб. ст.] / сост. В. П. Гуськов. - Москва : Просвещение, 1981. - 159 с. : ил. - (Библиотека учителя истории и обществоведения). (1083231 – ХР ; 1083232 – ЧЗ)
74.266.3 ; Г65 Гончарова, Т. И. Исторические вечера в школе : кн. для учителя / Т. И. Гончарова. - Москва : Просвещение, 1992. - 159 с. : ил. - (Из опыта работы). (1491405 – ХР ; 1491406 – ЧЗ)
74.266.3 ; К84 Кружковая работа по истории и обществоведению : кн. для учителя : сб. ст. / сост. М. П. Простов. - Москва : Просвещение, 1984. - 192 с. - Библиогр.: с. 147-149. (1207686 – ХР ; 1207685 – ЧЗ)
Статья
Парфенова, Е. А. Роль исторических вечеров в патриотическом воспитании / Е. А. Парфенова // Преподавание истории в школе. – 2004. - № 2. – С. 49-56. – Библиогр.: с. 56 (8 назв.)
Электронные ресурсы (с текстами документов можно поработать в залах каталогов и электронных ресурсов на 3-м этаже библиотеки)
Лобкова, Н. А. Внеклассная работа по истории [Электронный ресурс] / Лобкова Н. А. // Актуальные проблемы гуманитарных и естественных наук. – Электрон. дан. - 2013. - № 7. - С. 169-170. - Режим доступа: http://elibrary.ru, регламентир. (23.10.2013).
Семенова, Г. Н. Внеклассная работа по истории: определение, смысл понятия, принципы [Электронный ресурс] / Семенова Г. Н. // Историко-педагогические чтения. – Электрон. дан. - 2007. - № 11. - С. 494-499. - Режим доступа: http://elibrary.ru, регламентир. (23.10.2013).
Ченцова, С. А. Научно-исследовательская деятельность учащихся на уроках истории и во внеурочной деятельности [Электронный ресурс] / Ченцова С. А. // Сборники конференций НИЦ Социосфера. – Электрон. дан. - 2011. - № 41. - С. 188-190. - Режим доступа: http://elibrary.ru, регламентир. (23.10.2013).
Ясонова, Р. Н. Нравственное воспитание на уроках истории, обществознания и во внеклассной работе [Электронный ресурс] / Ясонова Р. Н. // Научный потенциал. – Электрон. дан. - 2011. - № 2. - С. 82-89. - Режим доступа: http://elibrary.ru, регламентир. (23.10.2013).
См. также ответы №№ 10377, 16510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Внеклассная работа по истории / авт.-сост. Р. Н. Чеброва, А. В. Бармин. - Саратов : Лицей, 2003. - 254 с. : ил. - (Библиотечка учителя)Региональные системы работы с одаренными детьми: опыт создания и развития : материалы Межрегион. науч.-практ. конф. (2 нояб. 2011 г.) / под общ. ред. Т. Б. Табардановой. - Ульяновск : УлГТУ, 2011. - 345 с. : табл. - Библиогр. в конце ст. – Из содерж.: Формирование навыков исследовательской деятельности во внеклассной работе по истории / Г. И. Сырысева. - С. 306-310.
Федоров, С. В. ИКТ в предметной области : [метод. пособие] / С. В. Федоров, Ю. В. Ээльмаа ;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технологий". - Санкт-Петербург : Регион. центр оценки качества образования и информ. технологий, 2007. Ч. 4 : История и обществознание : [сб. ст. / сост.: О. В. Брыкова]. - 2010. – 74 с. : ил. + 1 электрон. опт. диск (CD-ROM). - Библиогр. в подстроч. примеч. – Из содерж.: Использование информационных технологий на уроках истории и во внеклассной работе / И. Е. Вальковская. - С. 29-37 ; Использование мультимедийных презентаций на уроках истории и во внеклассной работе / В. В. Полянская. - С. 38-45.
С уважением, Воложаниной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2026-10-09T01:09:55+03:00</dcterms:created>
  <dcterms:modified xsi:type="dcterms:W3CDTF">2026-10-09T01:09:55+03:00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