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№5259 (Мурманская область) от 1 ноября 2013
</w:t>
      </w:r>
    </w:p>
    <w:p>
      <w:pPr/>
      <w:r>
        <w:rPr/>
        <w:t xml:space="preserve">Здравствуйте, вышлите, пожалуйста, статью из журнала "Дошкольное воспитание" 2003 г. № 7 "Художник влюблённый в море", стр. 92-101
Здравствуйте. ВСС "Виртуальный библиограф" отвечает на вопросы библиографического и фактографического характера и не занимается электронной доставкой документов. Интересующую вас статью можно заказать через электронную доставку документов для юридических лиц:
Мацкевич, М. Художник, влюбленный в море : путешествие с худож. Айвазовским / М. Мацкевич // Дошкольное воспитание. – 2003. - № 7. – С. 92-101 : ил. – (Музейная педагогика).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2026-10-09T00:17:30+03:00</dcterms:created>
  <dcterms:modified xsi:type="dcterms:W3CDTF">2026-10-09T00:17:30+03:00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