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№5281 (Мурманск) от 7 ноября 2013
</w:t>
      </w:r>
    </w:p>
    <w:p>
      <w:pPr/>
      <w:r>
        <w:rPr/>
        <w:t xml:space="preserve">Географическое положение Кольского залива; Особенности гидрологии и гидрохимии как всего залива, так и приблрежных зон. Антропогенный прессинг Кольского залива и его биота. Заранее спасибо!
Здравствуйте, Анна. Предлагаем Вам библиографический список:
Книги
28.082кр ; Б73 Богданова, О. Ю. Морфология и биоразнообразие гетеротрофного бактериопланктона литорали Кольского залива / О. Ю. Богданова, Е. С. Мищенко ; Федер. агентство по рыболовству, Федер. гос. бюджет. образоват. учреждение высш. проф. образования "Мурм. гос. техн. ун-т". - Мурманск : Изд-во МГТУ, 2011. - 91 с. ил., табл. - Библиогр.: с. 88-91 (49 назв.). (1710837 - ХР-ООЭ 1710838 - ХР-ООЭ 1710839 - ХР-ООЭ).
28.082кр ; К62 Кольский залив : освоение и рацион. природопользование = Kola bay : development and rational nature management / [отв. ред. Г. Г. Матишов] ; Рос. акад. наук, Кол. науч. центр, Мурм. мор. биол. ин-т. - Москва : Наука, 2009. - 379 с. : табл., карты. Библиогр. в конце текста. (1672566 - ХР-ООЭ 1672567 - ХР-ООЭ).
28.082кр ; Л64 Литвинова, М. Ю. Гетеротрофный бактериопланктон среднего и северного колен Кольского залива и его участие в процессах их естественного очищения от нефтяных углеводородов : автореф. дис.канд. биол. наук / Литвинова Марина Юрьевна ; [Федер. гос. бюджет. образоват. учреждение высш. проф. Образования "Мурм. гос. техн. ун-т", Каф. микробиологии и биохимиии]. - Москва : [б. и.] ; Мурманск : Изд-во МГТУ, 2013. - 23 с. : ил., табл., схемы. - Библиогр.: с. 21-23. - На правах рукоп. (1724230 - ХР-ООЭ).
28.082кр ; М91 ; Мурманский морской биологический институт. Конференция молодых ученых, посвященная 140-летию со дня рождения Г. А. Клюге "Морские исследования экосистем Европейской Арктики" (29; 2011). Материалы XXIX конференции молодых ученых Мурманского морского биологического института, посвященной 140-летию со дня рождения Г. А. Клюге "Морские исследования экосистем Европейской Арктики" (Мурманск, май 2011 г.) / [редкол.: Г. Г. Матишов (отв. ред.) и др.]. - Мурманск : Мурм. мор. биол. ин-т, 2011. - 191 с. : ил., карты. - Библиогр. в конце докл. (Ф-1703111 - ХР-ООЭ Ф-1703112 - ХР-ООЭ Ф-1703113 - ХР-ООЭ).
40.3кр ; О-72 Осауленко, В. Е. Влияние природно-климатических и антропогенных факторов на микробиоту почв прибрежной зоны Кольского залива : автореф. дис.канд. геогр. наук / Осауленко Вера Евгеньевна ; [Рос. гос. пед. ун-т им. А. И. Герцена]. - Санкт-Петербург : [б. и.], 2009. - 22 с. : ил. - Библиогр. в конце кн. (9 назв.). (1699811 - ХР).
40.3кр ; О-72 Осауленко, В. Е. Влияние экологических факторов на микробиоту почв Кольского Заполярья / В. Е. Осауленко. - Москва : Спутник +, 2012. - 160 с. : ил., цв. ил., карты, табл. - Библиогр.: с. 125-147 (265 назв.). (1711523 - ХР 1711524 - ХР 1712660 - ХР-ООЭ 1712661 -ХР-ООЭ 1712662 - ХР-ООЭ).
51.215кр ; П27 Перетрухина, А. Т. Микробиологический и вирусологический мониторинг Кольского залива и водных экосистем г. Мурманска / А. Т. Перетрухина, Е. С. Луценко ; под ред. А. Т. Перетрухиной ; Федер. агентство по рыболовству, Федер. гос. образоват. Учреждение высш. проф. образования "Мурм. гос. техн. ун-т". - Мурманск : Изд-во МГТУ, 2010. - 143 с. : ил., табл., схемы. - Библиогр.: с. 117-143 (339 назв.). (1702485 - ХР-ООЭ 1702486 - ХР-ООЭ 1702487 - ХР-ООЭ). 
Статья
Малавенда, С. С. Черты деградации в фитоценозах южного и среднего колен Кольского залива Баренцева моря / С. С. Малавенда, С. В. Малавенда // Вестник МГТУ. - 2012. - Т. 15, № 4. - С. 794-802 : ил., карты, табл.
См. также ответ на запрос № 5280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2026-10-08T13:43:35+03:00</dcterms:created>
  <dcterms:modified xsi:type="dcterms:W3CDTF">2026-10-08T13:43:35+03:00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