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№5330 (Мурманская область) от 12 ноября 2013
</w:t>
      </w:r>
    </w:p>
    <w:p>
      <w:pPr/>
      <w:r>
        <w:rPr/>
        <w:t xml:space="preserve">Здравствуйте! Помогите, пожалуйста, подобрать источники по теме: "Концепция человека и его потребностей в трудах Гольбаха и Смита.
Здравствуйте, Елена.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учебы:
Статьи
Медведев, В. [Заключение] // Вопросы экономики. - 1988. - № 7. - С. 28-34.Аннотация: Смит, Руссо и "республика потребностей". 
Паганелли, М. П. Категории богатства и морального поведения в трудах А. Смита / М. П. Паганелли // Вестник Санкт-Петербургского университета. Серия 5, Экономика. - 2009. - Вып. 4. - С. 114-127.
Электронные ресурсы (с текстами документов можно поработать в Залах каталогов и электронных ресурсов на 3-м этаже библиотеки)
Павлова, Н. С. Философско-социологические и исторические основания постановки проблемы безопасности в истории наук [Электронный ресурс] / Н. С. Павлова // Вестник Оренбургского государственного университета. - Электрон. дан. — 2007. — № 7. — С. 87-93. – Режим доступа: http://elibrary.ru, регламентир. (14.11.2013).
Следующие статьи можно также заказать через межбиблиотечный абонемент из фондов других библиотек страны:
Коломиец, Т. А. Проблема воспитания человека во французском материализме / Т. А. Коломиец // Проблемы философии. - Киев, 1986. - Вып. 70 : Историко-философский процесс и современность. - С. 30-36. (РНБ)
Полетухин, Ю. А. Воззрения Поля Анри Гольбаха на природу человека и право / Ю. А. Полетухин // Вестник Челябинского государственного педагогического университета. Серия 1, Исторические науки. - 2005. - № 3. - C. 150-158. (РНБ)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2026-10-08T21:16:18+03:00</dcterms:created>
  <dcterms:modified xsi:type="dcterms:W3CDTF">2026-10-08T21:16:18+03:00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