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№5446 (Мурманск) от 2 декабря 2013
</w:t>
      </w:r>
    </w:p>
    <w:p>
      <w:pPr/>
      <w:r>
        <w:rPr/>
        <w:t xml:space="preserve">Добрый день! Я студентка НИ МГУ им. Н. П. Огарева, обучаюсь по специальность библиотечно-информационная деятельность. Мне в рамках учебного процесса нужнытакие документы как устав и правила пользования вашей библиотеки. Скажите пожалуйста где их можно найти, т.к. у вас на сайте я их не нашла.Спасибо
Уважаемая, Виктория, Устав и Правила пользования Мурманской государственной областной научной библиотекой являются внутренними документами библиотеки. Решение о предоставлении документов на сайте – право дирекции библиотеки. Также сообщаю, что в данный момент Правила пользования библиотекой находятся в редакции. С уважением, главный библиотекарь научно-методического отдела Шуличенко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2026-10-08T16:39:31+03:00</dcterms:created>
  <dcterms:modified xsi:type="dcterms:W3CDTF">2026-10-08T16:39:31+03:00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