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 (Мурманск) от 18 ноября 2008
</w:t>
      </w:r>
    </w:p>
    <w:p>
      <w:pPr/>
      <w:r>
        <w:rPr/>
        <w:t xml:space="preserve">Применение кибернетических моделей в разных сферах жизнедеятельности
Здравствуйте, Люда. Предлагаем список литературы по Вашему запросу: 
Книги.
32.81 ; Е51 Елисеев, С. В. Математическое и программное обеспечение в исследованиях манипуляционных систем / отв. ред. А. И. Смелягин. – Новосибирск : Наука, 1992. – 294 с. (1473534)
32.81я73 ; П44 Подураев, Ю. В. Мехатроника : основы, методы, применение : [учеб. пособие] / Ю. В. Подураев. - 2-е изд., стер. – М. : Машиностроение, 2007. - 255 с. : (1650968 - ХР ; 1664979 - ЧЗ ; 1664980 – АБ)
32.81 ; Р58 Робототехника : новый этап развития / Рос. АН ; [ред. – сост. Е. П. Попов, А. С. Ющенко]. – М. : Наука, 1993. – 141 с. (1516316-ПТО)
Статьи.
Ананян, М. Наноробототехника: аспекты технологии / М. Ананян // Стандарты и качество. - 2003. - N 5. - С. 32-36.
Беспилотные автомобили становятся реальностью // Информатика и образование. - 2007. - N 10. - С. 89-91.
Будущее роботов по Биллу Гейтсу // Информатика и образование. - 2008. - N 4. - С. 94.
Комаров, С. М. Робот-скрекоза / С. М. Комаров // Химия и жизнь - XXI век. - 2008. - N 8. - С. 18.
Курков, П. Roboking-самоходный пылесос от LG / П. Курков // PC Magazine/Russian Edition. - 2003. - N 10. - С. 60-61.
Роботы : помощники или конкуренты? // Информатика и образование. - 2008. - N 4. - С. 89-93.
Перминов, Н. А. Персональный робот : [основные принципы создания] / Н. А. Перминов // Приборы и системы. Управление, контроль, диагностика. - 2003. - N 5. - С. 39-40.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2026-10-18T22:02:25+03:00</dcterms:created>
  <dcterms:modified xsi:type="dcterms:W3CDTF">2026-10-18T22:02:25+03:00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