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№5468 (Мурманск) от 7 декабря 2013
</w:t>
      </w:r>
    </w:p>
    <w:p>
      <w:pPr/>
      <w:r>
        <w:rPr/>
        <w:t xml:space="preserve">Здравствуйте! Меня интересует всё, что связано с титаном, в том числе с титана - магнетитом. Пожалуйста, составьте мне список литературы. Для меня будет полезна только качественная серьёзная,  научная литература,  журналы ВАК , а также диссертации и авторефераты. Заранее благодарен.
Здравствуйте, Владислав. Предлагаем Вам библиографический список:
Книги
24.1; Г70 Горощенко, Я. Г. Химия титана / Я. Г. Горощенко ; АН УССР. Ин-т общей и неорган. химии. - Киев : Наукова думка, 1970-1972. –
[Ч. 1]. - 1970. - 415 с., 1 л. ил. : черт. (652893 – ХР)
Ч. 2. - 1972. - 287 с. : черт. (732792 – ХР) 
26.325; Р34 Резниченко, В. А. Титаномагнетиты месторождения, металлургия, химическая технология / В. А. Резниченко, Л. И. Шаблин ; отв. ред. А. И. Манохин ; АН СССР, Ин-т металлургии им. А. А. Байкова. - Москва : Наука, 1986. - 291 с. : ил. (1263659 – ХР) 
34.33; Т45 Титан и его соединения: ресурсы, технологии, рынки, перспективы / А. И. Николаев [и др.] ; Рос. акад. наук, Кол. науч. центр, Ин-т химии и технологии ред. элементов в минер. сырья им. И. В. Тананаева, Ин-т экон. проблем им. Г. П. Лузина. – Апатиты : Изд-во Кол. науч. центра РАН, 2011. - 152 с. : ил., табл. (1705193 - ХР-ООЭ)
Статьи
Кушпаренко, Ю. С. Разработка малоотходной технологии обогащения комплексных титаномагнетитовых руд с применением экологизированных методов / Ю. С. Кушпаренко, С. И. Иванков, Н. В. Короленко // Проблемы окружающей среды и природных ресурсов. - 2010. - № 3. - С. 43-87.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Изучение особенностей вещественного состава ильменит-титаномагнетитовых руд месторождения юго-восточная Гремяха (ювг) и выбор рациональной схемы обогащения [Электронный ресурс] / Ракаев А.И. [и др.] // Вестник Мурманского государственного технического университета. – Электрон. дан. - 2009. - Т. 12, № 4. - С. 614-618. - Режим доступа: http://elibrary.ru, регламентир. (09.12.2013).
Плазменное жидкофазное восстановление титаномагнетита как инновационная технология, направленная на решение сырьевой, энергетической и экологической проблем производства стали [Электронный ресурс] / Николаев А. В. [и др.] // Перспективные материалы. – Электрон. дан. - 2011. - № 13. - С. 63-71. – Режим доступа: http://elibrary.ru, регламентир. (09.12.2013).
Chen, L. A Novel Process for Titanium Sand by Magnetic Separation and Gravity Concentration [Electronic resource] / L. Chen // Mineral Processing and Extractive Metallurgy Review. - Electronic data. – 2013. – Vol. 34, № 3. – P. 139-150. - Mode of access: http://www.tandfonline.com, регламентир. (09.12.2013).
Graham, I. Compositional, structural, and magnetic variations in Waipipi titanomagnetites [Electronic resource] / I. Graham // New Zealand Journal of Geology and Geophysics. - Electronic data. – 1980. - Vol. 23, № 4. – P. 447-454. - Mode of access: http://www.tandfonline.com, регламентир. (09.12.2013).
Mucke, A. Magnetite, ilmenite and ulvite in rocks and ore deposits : petrography, microprobe analyses and genetic implications [Electronic resource] / A. Mucke // Mineralogy and Petrology. - Electronic data. - 2003. - Vol. 77, № 3/4. - P. 215-234. - Mode of access: http://elibrary.ru, регламентир. (09.12.2013).
Sauerzapf, U. The Titanomagnetite–Ilmenite Equilibrium: New Experimental Data and Thermo-oxybarometric Application to the Crystallization of Basic to Intermediate Rocks [Electronic resource] / U. Sauerzapf // Journal of Petrology. - Electronic data. – 2008. - Vol. 49, № 6. - P. 1161-1185. - Mode of access: http://www.oxfordjournals.org, регламентир. (09.12.2013).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Высокотитанистый титанивы использования / Майоров Л. А. [и др.] // Титан. - 2009. - № 4. - С. 4-9.
Полыгалов, А. Г. Технологии переработки титаномагнетита в целевой продукт / Полыгалов А. Г. // Вологдинские чтения. - 2004. - № 38, ч. 1. - С. 216-218.
Дополнительную информацию Вы можете получить в зале каталогов на 3-м этаже библиотекии и в отделе литературы на иностранных языках на 4-м этаже.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
Ждем Вас в нашей библиотеке, где также можно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2026-10-08T15:03:20+03:00</dcterms:created>
  <dcterms:modified xsi:type="dcterms:W3CDTF">2026-10-08T15:03:20+03:00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