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№549 (Мурманск) от 20 ноября 2008
</w:t>
      </w:r>
    </w:p>
    <w:p>
      <w:pPr/>
      <w:r>
        <w:rPr/>
        <w:t xml:space="preserve">Здравствуйте! Я пишу диплом. Прошу вас подсказать ,в каких источниках можно найти материал об исполнении федерального бюджета за 2007год.
Полина, ответ на Ваш запрос см. в Архиве выполненных справок № 633, дополнительно можно рекомендовать следующую литературу:
В авангарде бюджетных реформ // Финансы. - 2008. - N 3. - С. 3-8.   
Мау, В. Экономическая политика 2007 года: успехи и риски / В. Мау // Вопросы экономики. - 2008. - N2. - С. 4-25.    
Обозрение российской экономики (итоги 2007 года) = Survey of Russian Economy (Results of the 2007) // Экономическое развитие России. - 2008. - Т. 15, N 2. - С. 28-53.
Главный библиограф Управления информационного обслуживания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2026-10-18T22:01:28+03:00</dcterms:created>
  <dcterms:modified xsi:type="dcterms:W3CDTF">2026-10-18T22:01:28+03:00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