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№558 () от 24 ноября 2008
</w:t>
      </w:r>
    </w:p>
    <w:p>
      <w:pPr/>
      <w:r>
        <w:rPr/>
        <w:t xml:space="preserve">Влияние интересов на успеваемость школьников.
Здравствуйте, Саша. Предлагаем издания близкие к Вашей теме:
Книги
88.5 ; Б24 Бардин, К. В. Чтобы ребенок успешно учился / К. В. Бардин. – М. : Педагогика, 1988. – 170 с. (1336617 - ЧЗ ; 1336618 – ЧЗ ; АБ – 4 экз.)
88.8 ; Ф79 Формирование интереса к учению школьников / [Г. С. Абрамов и др.]. – М. : Педагогика, 1986. – 191 с. – Библиогр.: с. 176-181. (1279691)
Статьи
Битянова, М. Жить - значит оценивать : [оценка успеваемости учащегося : мотивация, сравнение, самооценка] / М. Битянова // Школьный психолог : еженед. прил. к газ. "Первое сент." - 2001. – N 9. - С. 5.
Джидер, З. Мотивация и школьные успехи: девочки увеличивают разрыв / З. Джидер, Ф. Мюра, И. Робин // Инновации в образовании. – 2005. – N 1. – С. 122-124.
Рачеева, С. "Чтобы ребенок учился с интересом" : (собр. родителей учащихся VIII кл.) / С. Рачеева // Воспитание школьников. - 2005. - N 9. - С. 59-64. - Библиогр.: с. 64 (10 назв.).
Сметанникова, Н. Н. "Портфель" как технология аутентичного оценивания / Н. Н. Сметанникова // Школьные технологии. - 2006. - N 6. - С. 160-168.
Электронные ресурсы (Вы можете поработать с ними в Зале электронных ресурсов на 3-м этаже библиотеки).
Грицевич, Т. Д. Представления старших школьников о своих учебных способностях и их связь с успеваемостью [Электронный ресурс] : автореф. дис. … канд. психол. наук / Грицевич Татьяна Дмитриевна ; Белорус. гос. пед. ун-т им. М.Танка. – Минск, 2001. – 24 с. – Режим доступа: http://ar.nlr.ru/diss.aspx?orig, регламентир. (25.11.08).
Исмаилова, С. И. Дидактические условия активизации познавательной деятельности и предупреждения неуспеваемости учащихся 5-6 классов [Электронный ресурс] : дис. ... канд. пед. наук : 13.00.01 / Исмаилова Светлана Ивановна. – Липецк, 2000. – 178 с. – Режим доступа: http://diss.rsl.ru/diss.aspx?orig, регламентир. (25.11.08).
Киселева З. А. Зависимость успеваемости школьников-подростков от ведущих жизненных потребностей : на примере изучения рос. и зарубеж. школьников [Электронный ресурс] : дис. ... канд. пед. наук : 13.00.01 / Киселева Зоя Арсеновна. – СПб, 1999. – 144 с. – Режим доступа: http://diss.rsl.ru/diss.aspx?orig, регламентир. (25.11.08).
Поварницына, А. Г. Оценка как компонент учебной деятельности и ее роль в развитии личности школьника [Электронный ресурс] : дис. … канд. психол. наук. 19.00.07 / Поварницына Анна Геннадьевна. – Н. Новгород, 2001. – 182 с. – Режим доступа: http://diss.rsl.ru/diss.aspx?orig, регламентир. (25.11.08).
С уважением, главный библиограф Управления информационного обслуживания Воложанина Т.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2026-10-18T22:03:45+03:00</dcterms:created>
  <dcterms:modified xsi:type="dcterms:W3CDTF">2026-10-18T22:03:45+03:00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