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№5602 (Мурманск) от 29 января 2014
</w:t>
      </w:r>
    </w:p>
    <w:p>
      <w:pPr/>
      <w:r>
        <w:rPr/>
        <w:t xml:space="preserve">Поэтика произведений К. Гамсуна. Список для курсовой. Спасибо
Здравствуйте, Полина. Предлагаем Вам библиографический список:
Книги
83.3(4Нор)-8Гамсун; Б90 Будур, Н. В. Гамсун : мистерия жизни / Наталия Будур. - Москва : Молодая гвардия, 2008. - 325 с., [16] л. ил., портр. (1667425 - ХР)
83.3(4Нор)-8Гамсун; К60 Коллоен, И. С. Гамсун. Мечтатель и завоеватель / Ингар Слеттен Коллоен ; пер. с норв. под ред. Э. Панкратовой. - Москва : Б.С.Г.- Пресс : ОГИ, 2010. - 639 с., [4] л. ил., портр. (1704177 - ХР ; 1704178 - ЧЗ ; 1704179 - АБ)
83.3(0)6я4 П14 Палиевский, П. В. Из выводов ХХ века / П. В. Палиевский. - Санкт-Петербург : Рус. остров, 2004. - 554 с. - Из содерж. : Кнут Гамсун в европейской культуре. - С. 506-518. (М-1636494 - ХР)
Статьи
Борресен, С. М. Жизнь и смерть - неразделимые полюса поэтики Х. Рульфо и К. Гамсуна / С. М. Борресен ; пер. с исп. Е. Толстая // Латинская Америка. - 2011. - № 2. - С. 74-83.
Борресен, С. М. Художественные миры Хуана Рульфо и Кнута Гамсуна в сопоставительном аспекте / С. М. Борресен // Латинская Америка. - 2008. - № 2. - С. 70-81.
Сергеев, А. В. Творчество Кнута Гамсуна в оценке Георга Брандеса / А. В. Сергеев // Вестник Московского университета. Серия 9, Филология. - 2011. - № 2. - С. 89-95 ; То же [Электронный ресурс]. - Режим доступа: http://elibrary.ru, регламентир. (29.01.2014).
Электронные ресурсы (с текстами документов можно поработать в залах каталогов и электронных ресурсов на 3-м этаже библиотеки)
Капралова, Н. Н. Кавказский пейзаж в путевых заметках Кнута Гамсуна [Электронный ресурс] / Капралова Н. Н. // Вестник Санкт-Петербургского университета. Серия 9: Филология. Востоковедение. Журналистика. - 2008. - № 4-2. - С. 29-32. - Режим доступа: http://elibrary.ru, регламентир. (29.01.204).
Матюшова, М. П. Философское миросозерцание Кнута Гамсуна [Электронный ресурс] / Матюшова М. П.// Вестник Российского университета дружбы народов. Серия: Философия. - 2002. - № 3. - С. 118-128. - Режим доступа: http://elibrary.ru, регламентир. (29.01.2014).
Толмачёв, В. М. Гамсун и символизм [Электронный ресурс] / Толмачёв В. М. // Вестник Православного Свято-Тихоновского гуманитарного университета. Серия 3, Филология. - 2010. - № 20. - С. 143-150. - Режим доступа: http://elibrary.ru, регламентир. (29.01.2014).
Уткевич, О. И. Эстетическая пограничность как средство художественной универсализации в творчестве Кнута Гамсуна [Электронный ресурс] / Уткевич О. И. // Вестник Воронежского государственного университета. Серия: Филология. Журналистика. - 2008. - № 2. - С. 124-131. - Режим доступа: http://elibrary.ru, регламентир. (29.01.2014).
См. также ответ на запрос № 2775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2026-10-08T10:09:29+03:00</dcterms:created>
  <dcterms:modified xsi:type="dcterms:W3CDTF">2026-10-08T10:09:29+03:00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