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№5626 (Мурманск) от 3 февраля 2014
</w:t>
      </w:r>
    </w:p>
    <w:p>
      <w:pPr/>
      <w:r>
        <w:rPr/>
        <w:t xml:space="preserve">Здравствуйте! Не могли бы Вы предоставить список литературы по теме "Управление прибылью организации". Буду Вам очень благодарна за помощь!
Здравствуйте, Яна. Предлагаем список литературы по Вашему запросу :
Книга
65.291.92-21; С14 Саймон, Г. Доля рынка и смерть бизнеса : как упр. прибылью соврем. компании / Германн Саймон, Фрэнк Ф. Билстайн, Фрэнк Луби ; пер. с англ. Ю. В. Рябининой ; под общ. ред. М. Л. Шухгальтер. - Москва : Вершина ; Санкт-Петербург, 2008. - 257с. (1660354 - ХР 1660355 - АБ 1665818 - АБ)
Статьи
Болотин, А. А. Калькулирование себестоимости как элемент управления прибылью производственного предприятия / А. А. Болотин // Международный бухгалтерский учет. - 2012. - № 38. - С. 40-48.
Воронина, Л. А. Управление инвестиционными финансовыми потоками промышленного холдинга / Л. А. Воронина, Е. Ф. Линкевич, Н. Н. Попов // Финансы и кредит. - 2011. - N 29. - С. 9-16.
Леевик, Ю. С. Управление оборотным капиталом как инструмент антикризисной политики российских предприятий пищевой промышленности / Ю. С. Леевик, Е. А. Воробьева // Экономика и управление : рос. науч. журн.. - 2013. - № 6. - С. 47-51.
Саввиди, Т. А. Обоснование стратегических финансовых решений в процессе управления эффективностью капитала компании / Т. А. Саввиди, Е. В. Гордева // Финансы и кредит. - 2010. - № 7. - С. 11-21.
Электронные ресурсы (с текстами документов можно поработать в залах каталогов и электронных ресурсов на 3-м этаже библиотеки)
Болотин, А. А. Управление валовой прибылью современного производственного предприятия как неотъемлемое условие управления корпоративной прибылью [Электронный ресурс] / Болотин А. А. // Экономический анализ: теория и практика. – Электрон. дан. - 2011.- № 48. - С. 45-50. - Режим доступа: http://elibrary.ru/, регламентир. (04.02.2014).
Полякова, Е. Применение методики бенчмаркинга в управлении прибылью на российских гостиничных предприятиях [Электронный ресурс] / Полякова Е. // РИСК: Ресурсы, информация, снабжение, конкуренция. – Электрон. дан. - 2011. - № 3. - С. 71-76. - Режим доступа: http://elibrary.ru/, регламентир. (04.02.2014).
Пятаева, О. Стратегическое управление ключевыми параметрами деятельности предприятия на основе сбалансированной системы показателей [Электронный ресурс] / Пятаева Ольга // Управленческий учет и финансы. – Электрон. дан. - 2006. - №4. - С. 296-303. - Режим доступа :http://grebennikon.ru/, регламентир. (04.02.2014).
Флигинских, Т. Н. Развитие графических методов управления прибылью производственных предприятий [Электронный ресурс] / Флигинских Т. Н., Федорец К. С. // Современные технологии управления. – Электрон. дан. - 2012.- № 17. - С. 27-31. - Режим доступа: http://elibrary.ru, регламентир. (04.02.2014).
Ярин, Г. А. Интеллектуальный труд в управлении затратами и прибылью на промышленном предприятии [Электронный ресурс] /Ярин Г. А., Леготин Ф. Я. // Организатор производства. – Электрон. дан. - 2008. - № 3. - С. 66-68. - Режим доступа: http://elibrary.ru, регламентир. (04.02.2014).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2026-10-08T09:10:43+03:00</dcterms:created>
  <dcterms:modified xsi:type="dcterms:W3CDTF">2026-10-08T09:10:43+03:00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