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№562 () от 25 ноября 2008
</w:t>
      </w:r>
    </w:p>
    <w:p>
      <w:pPr/>
      <w:r>
        <w:rPr/>
        <w:t xml:space="preserve">Здравствуйте. Выписывает ли библиотека газету "Воздушный флот" издательского дома "гражданская авиация". Спасибо.
Здравствуйте, Юрий. В фондах нашей библиотеки газеты "Воздушный флот" нет.
См. также в Архиве выполненных справок ответ на запрос N 528.
Вы можете самостоятельно проверить, какие периодические издания получает наша библиотека в текущем году. Эта информация находится на сайте МГОУНБ слева: в разделе "Информационные ресурсы" на странице "Периодические издания". 
С уважением, главный библиограф Управления информационного обслуживания И. А. Конина.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2026-10-18T21:07:15+03:00</dcterms:created>
  <dcterms:modified xsi:type="dcterms:W3CDTF">2026-10-18T21:07:15+03:00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