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№5687 (Мурманская область) от 20 февраля 2014
</w:t>
      </w:r>
    </w:p>
    <w:p>
      <w:pPr/>
      <w:r>
        <w:rPr/>
        <w:t xml:space="preserve">Добрый день! Имеется ли в Вашем фонде произведение В.Гроссман " Все течет" Спасибо.
Здравствуйте, Инна. В фондах нашей библиотеки есть интересующее Вас издание, которое можно заказать через межбиблиотечный абонемент, обратившись в ближайшую библиотеку по месту жительства, работы, учебы:
Р6; Г88 Гроссман, В. С. Все течет... : поздняя проза. - Москва : Слово/SLOVO, [1994?]. - 376 с. (1543417 - ХР-Обяз.экз.)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2026-10-08T06:48:47+03:00</dcterms:created>
  <dcterms:modified xsi:type="dcterms:W3CDTF">2026-10-08T06:48:47+03:00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