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№5693 (Мурманская область) от 22 февраля 2014
</w:t>
      </w:r>
    </w:p>
    <w:p>
      <w:pPr/>
      <w:r>
        <w:rPr/>
        <w:t xml:space="preserve">Педагогические условия развития экоцентрической компетентности будущих агрономов
Здравствуйте, Валерий Иванович.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Бирюкова, Н. А. Проблемы формирования экологического сознания / Н. А. Бирюкова // Педагогика. - 2004. - № 10. - С. 35-42.
Дикарева, С. В. Межкультурная коммуникация как фактор развития экоцентрического сознания будущего специалиста сельского хозяйства / С. В. Дикарева // Среднее профессиональное образование. - 2008. - № 5. - С. 13-14.
Крячко, Т. А. Методологические проблемы формирования экологического сознания в современном российском обществе / Т. А. Крячко // Социальная политика и социология. - 2011. - № 5. - С. 367-376. - Библиогр.: с. 375-376 (14 назв.).
Электронные ресурсы
Балганы Цэндсурэн. Экоцентрическая система сельскохозяйственного образования в Монголии [Электронный ресурс] : дис. ... канд. пед. наук : 13.00.01 / Балганы Цэндсурэн. – Электрон. дан. - Улан-Удэ, 2005. - 131 с. – Режим доступа: http://diss.rsl.ru, регламентир. (25.02.2014).
Блинников, В. И. Экоцентрический подход в эколого-педагогическом образовании будущего учителя [Электронный ресурс] : дис. ... д-ра пед. наук : 13.00.02, 13.00.08 / Блинников Валерий Иванович. - Электрон. дан. - Орел, 2004. - 370 с. : ил. - Режим доступа: http://diss.rsl.ru, регламентир. (25.02.2014).
Голышева, С. П. Педагогические условия развития экоцентрической компетентности будущих агрономов [Электронный ресурс] : дис. ... канд. пед. наук : 13.00.01 / Голышева Светлана Павловна ; [место защиты: Бурят. гос. ун-т]. – Электрон. дан. - Улан-Удэ, 2013. - 170 с. : ил. – Режим доступа: http://diss.rsl.ru, регламентир. (25.02.2014).
Голышева, С. П. Развитие экоцентрической компетентности будущих специалистов [Электронный ресурс] / Голышева С. П. // Вестник Бурятского государственного университета. – Электрон. дан. - 2010. - № 15. - С. 42-44. - Режим доступа: http://elibrary.ru, регламентир. (25.02.2014).
Голышева, С. П. Развитие экоцентрической компетентности будущих специалистов сельского хозяйства [Электронный ресурс] / Голышева С. П. // Вестник Бурятского государственного университета. – Электрон. дан. - 2009. - № 15. - С. 36-39. - Режим доступа: http://elibrary.ru, регламентир. (25.02.2014).
Голышева, С. П. Формирование экоцентрической компетентности будущих аграномовэкологов [Электронный ресурс] / Голышева С. П. // Сибирский педагогический журнал. – Электрон. дан. - 2012. - № 9. - С. 201-204. - Режим доступа: http://elibrary.ru, регламентир. (25.02.2014).
Насурова, Н. В. Развитие экологической компетентности будущих менеджеров [Электронный ресурс] / Насурова Н. В. // Вестник Челябинского государственного педагогического университета. – Электрон. дан. - 2009. - № 12. - С. 106-112. - Режим доступа: http://elibrary.ru, регламентир. (25.02.2014).
Вы можете заказать эту статью из фондов Российской национальной библиотеки 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Самоидентификация человека и образование : материалы межрегион. науч. конф., 1-4 июля 2010 г. / [редкол.: Очиров М.Н. (отв. ред.) и др.]. - Улан-Удэ : Изд-во Бурят. гос. ун-та, 2010. - 165 с. : ил., табл. - Библиогр. в конце ст. – Из содерж.: Экоцентрическая направленность личностно-ориентированного образовательного процесса / Я. А. Барлукова. - С. 78-82.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2026-10-08T06:47:43+03:00</dcterms:created>
  <dcterms:modified xsi:type="dcterms:W3CDTF">2026-10-08T06:47:43+03:00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