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№5715 (Мурманск) от 26 февраля 2014
</w:t>
      </w:r>
    </w:p>
    <w:p>
      <w:pPr/>
      <w:r>
        <w:rPr/>
        <w:t xml:space="preserve">Прошу уточнить сведения об ответственности. Это стихи? 
Ермолаев, Д. Славянский ход продолжается // Мурманский вестник. - 1998. - 9 октября. - С. 3.
Здравствуйте, Марина.Предлагаем библиографическое описание интересующей Вас статьи:
Ермолаев, Д. Славянский ход продолжается / Д. Ермолаев // Мурманский вестник. - 1998. - 9 окт. - С. 3.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2026-10-08T05:54:22+03:00</dcterms:created>
  <dcterms:modified xsi:type="dcterms:W3CDTF">2026-10-08T05:54:22+03:00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