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№5871 (Мурманская область) от 3 апреля 2014
</w:t>
      </w:r>
    </w:p>
    <w:p>
      <w:pPr/>
      <w:r>
        <w:rPr/>
        <w:t xml:space="preserve">1. История Школы п.Зверосовхоз
2. Школьная песцовая ферма. п.Зверосовхоз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К сожалению, по второму вопросу найдена лишь одна статья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Соколов, Б. Про ребят и зверят / Б. Соколов // Полярная правда. – 1993. – 26 авг.
Предлагаем Вам также ознакомиться с ответом на вопрос № 5665. Ответ на первую тему см. в Архиве выполненных справок «Виртуального библиографа» под № 5770.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2026-10-07T23:12:31+03:00</dcterms:created>
  <dcterms:modified xsi:type="dcterms:W3CDTF">2026-10-07T23:12:31+03:00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