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№588 () от 9 декабря 2008
</w:t>
      </w:r>
    </w:p>
    <w:p>
      <w:pPr/>
      <w:r>
        <w:rPr/>
        <w:t xml:space="preserve">Уважаемый библиограф, есть ли у вас следующие книги:
&lt;BR&gt;Батищева И.Р. Профориентация подростков. - М., 1999
&lt;BR&gt;Берн П.Э. Формирование взаимоотношений детей старшего школьного возраста. – Киев, 1982
&lt;BR&gt;Блонский В.Ф. Мотивация поведения и формирование личности. - М., 1976
&lt;BR&gt;Заранее спасибо.
Здравствуйте, Анастасия. 
В соответствии с Порядком работы ВСС «Виртуальный библиограф» в одном сообщении принимается только один вопрос. Если в Вашем обращении несколько вопросов, мы отвечаем на один из них по нашему усмотрению.
К сожалению, интересующие Вас издания отсутствуют в фондах нашей библиотеки.
С уважением, главный библиограф Управления информационного обслуживания Т. В. Воложанина.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2026-10-18T19:57:01+03:00</dcterms:created>
  <dcterms:modified xsi:type="dcterms:W3CDTF">2026-10-18T19:57:01+03:00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