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 () от 9 декабря 2008
</w:t>
      </w:r>
    </w:p>
    <w:p>
      <w:pPr/>
      <w:r>
        <w:rPr/>
        <w:t xml:space="preserve">Уважаемый библиограф, есть ли у вас данные книги:Бройер Х. Коллективная познавательная деятельность. - М., 1977
&lt;BR&gt;Будницкая В.В. Становление школьника как субъекта общения. - М., 1992
&lt;BR&gt;Выхрущ В.А. Оптимальное сочетание индивидуальных и коллективных форм учебной деятельности школьника.Заранее спасибо.
Здравствуйте, Анастасия. 
В соответствии с Порядком работы ВСС «Виртуальный библиограф» в одном сообщении принимается только один вопрос. Если в Вашем обращении несколько вопросов, мы отвечаем на один из них по нашему усмотрению.
К сожалению, интересующие Вас издания отсутствуют в фондах нашей библиотеки.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2026-10-18T20:02:05+03:00</dcterms:created>
  <dcterms:modified xsi:type="dcterms:W3CDTF">2026-10-18T20:02:05+03:00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