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№592 () от 9 декабря 2008
</w:t>
      </w:r>
    </w:p>
    <w:p>
      <w:pPr/>
      <w:r>
        <w:rPr/>
        <w:t xml:space="preserve">Уважаемый библиограф, есть ли у вас книги:19.Джайде С.Д. Воспитательные проблемы коллективной познавательной деятельности школьников. - М.,1977
&lt;BR&gt;Дубовой С.Н. Индивидуально – личностные предпосылки избирательных профессиональных предпочтений. - М.,2002
&lt;BR&gt;Емова К.Л. Студенчество. – Пермь, 1989. Спасибо
Здравствуйте, Анастасия. 
В соответствии с Порядком работы ВСС «Виртуальный библиограф» в одном сообщении принимается только один вопрос. Если в Вашем обращении несколько вопросов, мы отвечаем на один из них по нашему усмотрению.
К сожалению, интересующие Вас издания отсутствуют в фондах нашей библиотеки.
С уважением, главный библиограф Управления информационного обслуживания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2026-10-18T20:13:36+03:00</dcterms:created>
  <dcterms:modified xsi:type="dcterms:W3CDTF">2026-10-18T20:13:36+03:00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