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 () от 10 декабря 2008
</w:t>
      </w:r>
    </w:p>
    <w:p>
      <w:pPr/>
      <w:r>
        <w:rPr/>
        <w:t xml:space="preserve">Добрый день. 
&lt;BR&gt;Подскажите пожалуйста, какая литература есть в библиотеке на тему профессионального самопределния подростка.
Здравствуйте, Артем. Предлагаем следующие издания по Вашей теме:
Книги
88.84я73М ; А94 Афонькина, Ю. А. Профессиональное развитие школьников : [учеб. пособие для вузов, практ. психологов и педагогов шк.] / Ю. А. Афонькина, Т. Н. Тетерина ; Мурм. гос. пед. ин-т. - Мурманск : МГПИ, 2002. - 64 с. - Библиогр.: с.50-52 (53 назв.). – (1611557 - ХР ; 1611558 - ХР ; 1612859)
74.200.52я73 ; В67 Волков, Б. С. Основы профессиональной ориентации : [учеб. пособие для вузов] / Б. С. Волков ; Моск. регион. ин-т высш. социал.-экон. образования. – М. : Академический проект, 2007. - 331 с. : ил. - (Gaudeamus). - Библиогр.: с. 327-330 (65 назв.). – (1651416 - ХР ; 1651417 - ЧЗ ; 1651418 - АБ)
88.4я73 ; К49 Климов, Е. А. Психология профессионального самоопределения : учеб. пособие для вузов / Е. А. Климов. - Ростов н/Д : Феникс, 1996. - 509 с. : ил. (1542226 - ХР ; 1542227 - ЧЗ ; 1542228 – АБ ; 1542229 - АБ ; 1542230 – АБ)
Статьи
Бедов, А. "Бизнес-фестиваль" в профессиональном самоопределении подростков / А. Бедов // Народное образование. - 2008. - N 6. - С. 180-184.
Либерман, А. А. Особенности подростков и реалии дня сегодняшнего: анализ программ воспитания / А. А. Либерман, О. К. Репина // Директор школы. - 2005. - N 7. - С. 69-75. -Библиогр.: с. 75 (10 назв.).
Мороз, Е. А. Предпрофильная подготовка и профессиональное самоопределение старших подростков в системе "Школа-вуз" / Е. А. Мороз // Школа и производство. - 2005. - N 5. - С. 2-7.
Фирсов, Г. Процесс профессионального самоопределения и формирование личности подростка в современных условиях / Г. Фирсов // Учитель. - 2005. - N 6. - С. 53-55.
Электронные ресурсы
Горбунова, Е. Ф. Формирование профессионального самоопределения подростков в условиях открытой (сменной) общеобразовательной школы [Электронный ресурс] : дис. ... канд. пед. наук : 13.00.01 / Горбунова Елена Федоровна. – Электрон. дан. – Новокузнецк, 2002. – 209 с. – Режим доступа: http://diss.rsl.ru/diss.aspx?orig=/rsl01002000000/rsl01002311000/rsl01002311146/rsl01002311146.pdf, регламентир. (10.12.08).
Елфутина, Л. А. Особенности профессионального самоопределения современных подростков [Электронный ресурс] : дис. ... канд. психол. наук : 19.00.07 / Елфутина Любовь Александровна ; [место защиты: Психол. ин-т Рос. акад. образования]. – Электрон. дан. – М., 2007. – 159 с. – Режим доступа: http://diss.rsl.ru/diss.aspx?orig=/rsl01003000000/rsl01003353000/rsl01003353041/rsl01003353041.pdf, регламентир. (10.12.08).
Ефимова, Т. Е. Формирование готовности школьников подросткового возраста к профессиональному самоопределению [Электронный ресурс] : дис. ... канд. пед. наук : 13.00.01 / Ефимова Татьяна Ефимовна. – Электрон. дан. – Челябинск, 2003. – 185 с. – Режим доступа: http://diss.rsl.ru/diss.aspx?orig=/rsl01002000000/rsl01002616000/rsl01002616274/rsl01002616274.pdf, регламентир. (10.12.08).
С диссертациями Вы можете поработать в Зале электронных ресурсов на 3 этаже нашей библиотеки. Кроме предложенных нами диссертаций, в БД "Электронная библиотека диссертаций" представлено более 50 диссертаций по Вашей теме.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2026-10-18T20:06:26+03:00</dcterms:created>
  <dcterms:modified xsi:type="dcterms:W3CDTF">2026-10-18T20:06:26+03:00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