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№5945 (Мурманск) от 30 апреля 2014
</w:t>
      </w:r>
    </w:p>
    <w:p>
      <w:pPr/>
      <w:r>
        <w:rPr/>
        <w:t xml:space="preserve">Здравствуйте, помогите, пожалуйста, подобрать литературу по теме: Лексико - грамматические особенности и стилистическое функционирование глаголов в памятнике 16в. "Назиратель".
Здравствуйте, Ирина. Предлагаем Вам библиографический список:
Книга
81.411.2-0 ; Н62 Никифоров, С. Д. Глагол: его категории и формы в русской письменности второй половины XVI века / С. Д. Никифоров ; Акад. наук СССР. Ин-т языкознания. - Москва : Изд-во Акад. Наук СССР, 1952. - 344 с. - Библиогр.: с. 6-8 и 339-342. (169099 – ХР)
Электронные ресурсы (с текстами документов можно поработать в залах каталогов и электронных ресурсов на 3-м этаже библиотеки)
Дмитриева, О. И. Динамическая модель русской внутриглагольной префиксации  [Электронный ресурс] : дис. ... д-ра филол. наук : 10.02.01 / Дмитриева Ольга Ивановна. – Электрон. дан. - Саратов, 2005. - 363 с. : ил. – Режим доступа: http://diss.rsl.ru, регламентир. (30.04.2014).
Душкина, М. С. Способы выражения рекомендации, пожелания в деловом памятнике XVI века «Назиратель» [Электронный ресурс] / Душкина М. С., Рожкова А. В. // Ученые записки Петрозаводского государственного университета. Серия: Общественные и гуманитарные науки. – Электрон. дан. - 2012. - № 1. - С. 51-55. – Библиогр.: 23 назв. - Режим доступа: http://elibrary.ru, регламентир. (30.04.2014).
Поиск книг рекомендуем провести самостоятельно в Электронном каталоге на сайте нашей библиотеки.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Бахтурина, Р. В. Лексика "Назирателя" в источниковедческом аспекте : автореф. дис. … канд. филол. наук (10.02.01) / Бахтурина Рената Васильевна. - Москва, 1982. - 19 с. - Библиогр.: с. 19 (6 назв.)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2026-10-07T19:59:41+03:00</dcterms:created>
  <dcterms:modified xsi:type="dcterms:W3CDTF">2026-10-07T19:59:41+03:00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