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№5958 (Мурманск) от 5 мая 2014
</w:t>
      </w:r>
    </w:p>
    <w:p>
      <w:pPr/>
      <w:r>
        <w:rPr/>
        <w:t xml:space="preserve">Здравствуйте. Мне нужна литература по теме "Сословия России: традиции культуры" по предмету "Культурология". Заранее спасибо.
Здравствуйте, Людмила. Предлагаем Вам библиографический список:
Книги
63.3(2)1 ; К52 Ключевский, В. О. История сословий в России : полн. курс лекций / В. О. Ключевский. - Минск : Харвест, 2004. – 206 с. - (Историческая библиотека). (1635236 - ХР)
63.3(2)52 ; К76 Кошман, Л. В. Город и городская жизнь в России XIX столетия : социал. и культур. аспекты / Л. В. Кошман. - Москва : РОССПЭН, 2008. - 446 с. : ил., портр., факс. (1667637 - ХР)
83.3(2=Рус)5 ; Ф33 Федосюк, Ю. А. Что непонятно у классиков, или Энциклопедия русского быта XIX века / Ю. А. Федосюк. - 12-е изд. - Москва : Флинта : Наука, 2012. - 263 с. : ил. (1727217 - ЧЗ ; 1727218 - АБ)
63.3(2) ; Я15 Яблочков, М. История дворянского сословия в России / М. Яблочков. - Смоленск : Русич, 2003. - 571 с. : ил. - (Популярная историческая библиотека). (1621842 - ЧЗ)
Статьи
Жукова, Л. А. Российское купечество : статус и социокультур. черты / Л. А. Жукова // Преподавание истории в школе. - 2011. - № 2. - С. 26-31.
Лукаш, С. Н. Социально-педагогические ценности культуры казачества Юга России / С. Н. Лукаш // Социально-гуманитарные знания. - 2007. - № 2. - С. 278-284.
Николаева, Е. В.  "Для памяти потомству своему... " : культура рус. купечества / Е. В. Николаева // Литература в школе. - 2009. - № 10. - С. 5-10.
Сопов, А. В. Формирование особенностей хозяйственно-культурного типа казаков / А. В. Сопов // Вестник Московского университета. Серия 8, История. - 2012. - № 1. - С. 108-117.
Электронные ресурсы (с текстами документов можно поработать в залах каталогов и электронных ресурсов на 3-м этаже библиотеки)
Боярчук, А. В. Культурно-бытовые традиции крестьян во второй половине XIX в. [Электронный ресурс] : по материалам Моск. губернии : автореф.  дис. ... канд. ист. наук : 07.00.02 / Боярчук Анна Владимировна. - Электрон. дан. - Москва, 2011. - 25 с. - Режим доступа: http://sigla.rsl.ru/, регламентир. (05.05.2014).
Короткова, М. В. Бальная культура московского дворянства в  XVIII - первой половине  ХIХ в. [Электронный ресурс] : офиц. церемония, развлечение или любов. игра  / М. В. Короткова // Вестник Российского университета дружбы народов. Серия : История России. - Электрон. дан. -   2008. - № 2(12). -  С. 5-23. - Режим доступа: http://elibrary.ru/defaultx.asp, регламентир. (06.05.2014).
Милешина, Н. А. Повседневная жизнь российского дворянства XVIII - начала ХХ столетия в оценках советских и современных историков [Электронный ресурс] / Н. А. Милешина // Известия Уральского федерального университета. Серия 1: Проблемы образования, науки и культуры. - Электрон. дан. - 2010. - Т. 84, № 5. -  С. 200-207. - Режим доступа: http://elibrary.ru/, регламентир. (06.05.2014).
Рябова, И. Ю.  Сословные и семейные ценности, бытовые традиции московского поместного дворянства второй половины XIX - начала XX веков [Электронный ресурс] : автореф. дис. ... канд. ист. наук : 07.00.02 / Рябова Ирина Юрьевна. - Электрон. дан. - Москва, 2007. -  26 с. - Режим доступа: http://sigla.rsl.ru/, регламентир. (05.05.2014).
Суренская, М. С. Культуроформирующие  доманинты дворянской усадьбы [Электронный ресурс] / М. С. Суренская  // Аналитика культурологии. - Электрон. дан. - 2012. -  № 24. -С. 88-92. - Режим доступа: http://elibrary.ru/ , регламентир. (06.05.2014).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2026-10-07T20:00:23+03:00</dcterms:created>
  <dcterms:modified xsi:type="dcterms:W3CDTF">2026-10-07T20:00:23+03:00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