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№6073 (Мурманск) от 14 июня 2014
</w:t>
      </w:r>
    </w:p>
    <w:p>
      <w:pPr/>
      <w:r>
        <w:rPr/>
        <w:t xml:space="preserve">Здравствуйте. Помогите составить список по теме "Языковая релизция мотива путешествия в произведении Новалиса "Генрих фон Офтердинген".
Здравствуйте,  Юлия. Выявить источники в строгом соответствии с Вашей формулировкой, к сожалению, не удалось. Возможно, Вам будут полезны следующие издания:
Статьи
Григорян, А. Закат романтизма: Гессе и Новалис / А. Григорян // Вопросы литературы. - 2014. - № 2. - С. 352-368.
Лагутина, И. Н. Образ художника в романах Л.Тика «Странствия Франца Штернбальда» и Новалиса «Генрих фон Офтердинген» / Лагутина И. Н.  // Вестник Московского университета. Серия 9: Филология. - 1990. - № 3. - С. 58-63.
Шульц, С. А. Гоголь и Новалис : (к постановке проблемы) / С. А. Шульц // Русская литература. - 2005. - №  3. - С. 99-107.
Электронные ресурсы (с текстами документов можно поработать в залах каталогов и электронных ресурсов на 3-м этаже библиотеки)
Вольский, А. Л. Герменевтика символа «голубой цветок» в романе Новалиса «Генрих фон Офтердинген» [Электронный ресурс] / Вольский А.Л. // Известия Российского государственного педагогического университета им. А. И. Герцена. - Электрон. дан. - 2008. - № 81. - С. 168-175. - Режим доступа: http://elibrary.ru, регламентир. (16.06.2014).
Гареева, Э. А. Ранний немецкий романтизм как синтез конечного и бесконечного [Электронный ресурс] / Гареева Э. А. // Вестник ВЭГУ. - Электрон. дан. - 2010. - № 3. - С. 63-67. - Режим доступа: http://elibrary.ru, регламентир. (16.06.2014).
Данилкова, Ю. Ю. Интерпретация истории у Ф. Шиллера и Новалиса (к вопросу о понятии «universalgeschichte» и эпохе средневековья) [Электронный ресурс]  / Данилкова Ю. Ю. // Новый филологический вестник. - Электрон. дан. - 2008. - Т. 6, № 1. - С. 50-59. - Режим доступа: http://elibrary.ru, регламентир. (16.06.2014).
Казакова, И. Б. Время и вечность в натурфилософских воззрениях Новалиса [Электронный ресурс]  / Казакова И. Б. / Вестник Томского государственного университета. - Электрон. дан. - 2011. - № 350. - С. 52-59. - Режим доступа: http://elibrary.ru, регламентир. (16.06.2014).
Казакова, И. Б. Идея золотого века у Шеллинга, Гельдерлина и Новалиса [Электронный ресурс]  / Казакова И. Б. // Вестник Нижегородского университета им. Н. И. Лобачевского. - Электрон. дан. - 2009. - № 6/2. - С. 52-58. - Режим доступа: http://elibrary.ru, регламентир. (16.06.2014).
Карелова, Л. А. Характер мистического в произведениях Новалиса и Макдональда [Электронный ресурс]  / Карелова Л. А. // Вестник Балтийского федерального университета им. И. Канта. - Электрон. дан. - 2011. - № 8. - С. 118-121. - Режим доступа: http://elibrary.ru, регламентир. (16.06.2014).
Следующие издания Вы можете заказать из других библиотек через электронную доставку документов  для физических лиц (зал каталогов, 3-й этаж, тел. для справок: 45-48-35, mba@mgounb.ru):
Вольский, А. Л. Поэтическая философия в романе Новалиса "Генрих фон Офтердинген" / Вольский А. Л. // Мир романтизма. - 2002. - № 6(30). - С. 44-50.
Казакова, И. Б. Природа между временем и вечностью в творчестве Новалиса /Казакова И. Б.//Вопросы филологии. - 2010. - № 1. - С. 73-82.
Шестакова,  Е. Ю. Жанровые особенности романа воспитания немецкого романтизма (на материале романа Новалиса "Генрих фон Офтердинген") / Шестакова Е. Ю. //Мир романтизма. - 2007. - № 12(36). - С. 37-42.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2026-10-07T15:17:32+03:00</dcterms:created>
  <dcterms:modified xsi:type="dcterms:W3CDTF">2026-10-07T15:17:32+03:00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