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№611 () от 17 декабря 2008
</w:t>
      </w:r>
    </w:p>
    <w:p>
      <w:pPr/>
      <w:r>
        <w:rPr/>
        <w:t xml:space="preserve">Здравствуйте! Подскажите, пожалуйста, где найти материал об истоках традиции проведения новогодних народных гуляний на центральной площади Мурманска?
Здравствуйте, Семен.
К сожалению, в карточном Сводном краеведческом систематическом и Электронном краеведческом каталогах отдела краеведческой и саамской литературы МГОУНБ по данной теме отражено довольно мало источников. Полноценных больших работ, посвященных такой узкой теме, нет. Выявить информацию можно, только просматривая подшивки мурманских газет за предыдущие годы. Это довольно кропотливая и занимающая много времени работа, не предусмотренная Порядком работы виртуальной справочной службы. Поэтому приглашаем Вас в библиотеку, окажем Вам консультативную помощь. 
Предлагаем оттолкнуться от статьи:
Корнева, Е. Один век, один праздник : новогодье на Мурмане // Мурманский вестник. - 2002. - 4 янв.
С уважением, заведующая сектором Отдела краеведческой и саамской литературы Е. Б. Мерзлякова.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2026-10-18T19:25:50+03:00</dcterms:created>
  <dcterms:modified xsi:type="dcterms:W3CDTF">2026-10-18T19:25:50+03:00</dcterms:modified>
</cp:coreProperties>
</file>

<file path=docProps/custom.xml><?xml version="1.0" encoding="utf-8"?>
<Properties xmlns="http://schemas.openxmlformats.org/officeDocument/2006/custom-properties" xmlns:vt="http://schemas.openxmlformats.org/officeDocument/2006/docPropsVTypes"/>
</file>