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 (Нижегородская область) от 17 декабря 2008
</w:t>
      </w:r>
    </w:p>
    <w:p>
      <w:pPr/>
      <w:r>
        <w:rPr/>
        <w:t xml:space="preserve">Система персонажей в траги комедии Девушки по вызову Артур Кестлер
Здравствуйте, Светлана. 
См. ответ на запрос N 647.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2026-10-18T19:18:07+03:00</dcterms:created>
  <dcterms:modified xsi:type="dcterms:W3CDTF">2026-10-18T19:18:07+03:00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