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№6170 (Мурманск) от 6 июля 2014
</w:t>
      </w:r>
    </w:p>
    <w:p>
      <w:pPr/>
      <w:r>
        <w:rPr/>
        <w:t xml:space="preserve">Добрый день, помогите пожалуйста составить правильное библиографическое описание: Ливадний Н.И. «Первый ректор МГПИ» (о С.А.Смирнове). 
Заранее огромнейшее спасибо.
Здравствуйте, Екатерина. Предлагаем библиографическое описание, интересующего Вас издания:
74.58кр ; Л93 "Любимые мои учителя..." : очерки об ученых, преподавателях-методистах, организаторах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ил., портр. - Библиогр. в подстроч. примеч. – Из содерж.: Первый ректор МГПИ : (о С. А. Смирнове) / Н. И. Ливадний. – С. 15-22. (Ф-1673282 - ХР ; Ф-1673283 - ХР ; Ф-1679097 - ХР-ООЭ ; Ф-1679098 - ХР-ООЭ)
Ливадний, Н. И. Первый ректор МГПИ : (о С. А. Смирнове) / Н. И. Ливадний // Наука и образование. - 2007. - № 8. - С. 156-160.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2026-10-07T12:05:09+03:00</dcterms:created>
  <dcterms:modified xsi:type="dcterms:W3CDTF">2026-10-07T12:05:09+03:00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