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№6202 (Мурманск) от 21 июля 2014
</w:t>
      </w:r>
    </w:p>
    <w:p>
      <w:pPr/>
      <w:r>
        <w:rPr/>
        <w:t xml:space="preserve">Компьютерное моделирование экономики. Подберите литературу пожалуйста.
Здравствуйте, Павел. Предлагаем список литературы по Вашему запросу :
Книги
65.050.03я73; Г20 Гармаш, А. Н. Математические методы в управлении : учеб. пособие / А. Н. Гармаш, И. В. Орлова. - Москва : Вуз. учеб. : ИНФРА-М, 2012. - 271 с.  (1713203 - ЧЗ)
65в631я73; Е60 Емельянов, А. А. Имитационное моделирование экономических процессов : учеб. пособие / А. А. Емельянов, Е. А. Власова, Р. В. Дума ; под ред. А. А. Емельянова. - 2-е изд., перераб. и доп. - Москва : Финансы и статистика : Инфра-М, 2009. - 415 с. (1693063 - ЧЗ)
65в631я73; О-66 Орлова, И. В. Экономико-математические методы и модели: компьютерное моделирование : учеб. пособие / И. В. Орлова, В. А. Половников. - 2-е изд., испр. и доп. - Москва : Вуз. учеб. : ИНФРА-М, 2011. - 364 с. (1703510 - ЧЗ)
Статьи
Ваниев, А. Современные методы моделирования экономических процессов / А. Ваниев, И. Сагиров // Инвестиции в России. - 2004. - № 11. - С. 42-46.
Цисарь, И. Ф. Моделирование оптимальной ставки налогообложения банков / И. Ф. Цисарь // Банковское дело. - 2006. - № 11. - С. 26-29.
Электронные ресурсы (с текстами документов можно поработать в залах каталогов и электронных ресурсов на 3-м этаже библиотеки)
Адамадзиев, К. Р. Связи, зависимости и динамические тенденции в экономике регионов: оценка методами математического и компьютерного моделирования [Электронный ресурс] / Адамадзиев К. Р., Адамадзиева А. К. // Открытое образование. - Электрон. дан. - 2011. - № 2, ч. 2.- С. 297-301. – Режим доступа: http://elibrary.ru/, регламентир. (23.07.2014).
Андреев, А. С. Методические аспекты компьютерного моделирования на примере имитации макроэкономической системы [Электронный ресурс] / Андреев А. С. // Вестник Череповецкого государственного университета. - Электрон. дан. - 2013. - Т. 2, № 1 (46). - С. 36-38. – Режим доступа: http://elibrary.ru/, регламентир. (23.07.2014).
Воронин, А. В. Дискретная модель рыночной адаптации [Электронный ресурс] / Воронин А. В., Гунько О. В. // Бизнес информ. - Электрон. дан. - 2013. - № 4. - С. 158-162. – Режим доступа: http://elibrary.ru/, регламентир. (23.07.2014).
Дохолян, С. В. Компьютерное моделирование экономики и его роль в теории и практике [Электронный ресурс] / Дохолян С. В. // Вопросы структуризации экономики. – Электрон. дан. - 2004. - № 2. - С. 108-112. – Режим доступа: http://elibrary.ru/, регламентир. (23.07.2014).
Медведев, В. Е. Планирование отраслей экономики с применением компьютерного моделирования [Электронный ресурс] / Медведев В. Е., Спешилова Н. В. // Качество науки - качество жизни. - Электрон. дан. - 2013. - № 2. - С. 35-39. – Режим доступа: http://elibrary.ru/, регламентир. (23.07.2014).
Чадов, А. Л. Математическое и компьютерное моделирование эколого-экономического состояния региона: задачи идентификации, прогнозирования, достижимости и управления [Электронный ресурс] / Чадов А. Л. // Вестник Пермского научного центра УрО РАН. - Электрон. дан. - 2013. - № 3. - С. 13-25. – Режим доступа: http://elibrary.ru/, регламентир. (23.07.2014).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2026-10-07T10:09:13+03:00</dcterms:created>
  <dcterms:modified xsi:type="dcterms:W3CDTF">2026-10-07T10:09:13+03:00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