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№6208 (Мурманская область) от 7 августа 2014
</w:t>
      </w:r>
    </w:p>
    <w:p>
      <w:pPr/>
      <w:r>
        <w:rPr/>
        <w:t xml:space="preserve">Мне нужен список литературы по теме: "Способы защиты гражданских прав" Заранее благодарен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67.404.0; З-40 Защита прав в России и других странах Совета Европы : соврем. состояние и проблемы гармонизации : сб. науч. ст. / Ассоц. "Юрид. центр" [и др. ; редкол.: Т. Е. Абова и др.]. – Краснодар : Кубан. гос. ун-т ; Санкт-Петербург : Юрид. центр-Пресс, 2011. - 803 с. : ил. - (Право - XXI век). – Из содерж: К вопросу о сущности, способах и формах защиты субъективного гражданского права / Е. В. Михайлова. - С. 281-288 (1720163 - ХР)
67.404я73; М25 Мардалиев, Р. Т. Гражданское право : для бакалавров и специалистов / Р. Т. Мардалиев. - Санкт-Петербург [и др.] : Питер, 2011. - 246 с. : табл. - (Учебное пособие) (Стандарт третьего поколения) (Теория и практика). (1700179 - ЧЗ 1700180 - АБ)
Статьи
Аксюк, И. В. Содержание защиты гражданских прав / Аксюк И. В. // Адвокат. - 2013. - № 10. - С. 19-26.
Иваненко, Ю. Г. Способы защиты гражданского права и основания иска / Иваненко Ю. Г. // Закон. - 2011. - № 1. - С. 168-176.
Электронные ресурсы
Игнатович, Н. М. Внесудебные способы защиты субъективных гражданских прав [Электронный ресурс] / Игнатович Н. М. // Научно-исследовательские публикации. - Электрон. дан. - 2014. - № 6. - С. 11-16. – Режим доступа: http://elibrary.ru, регламентир. (10.08.2014).
Игнатович, Н. М. Обеспечение иска как способа защиты гражданских прав [Электронный ресурс] / Игнатович Н. М. // Научно-исследовательские публикации. - Электрон. дан. - 2014. - № 6. - С. 5-10. – Режим доступа: http://elibrary.ru, регламентир. (10.08.2014).
Латыпов, Д. Н. Особенности признания права как способа защиты гражданских прав [Электронный ресурс] / Латыпов Д. Н. // Журнал российского права. - Электрон. дан. - 2013. - № 9. - С. 60-71. – Режим доступа: http://elibrary.ru, регламентир. (10.08.2014).
Носенко, Л. И. К вопросу о способах защиты гражданских прав [Электронный ресурс] / Носенко Л. И. // Вестник Оренбургского государственного университета. - Электрон. дан. - 2009. № 3. С. 96-98. – Режим доступа: http://elibrary.ru, регламентир. (10.08.2014).
Ромащенко, И. О. Общая характеристика способов и средств защиты гражданских прав в европейском и международном праве [Электронный ресурс] / Ромащенко И. О. // Известия Иркутской государственной экономической академии. - Электрон. дан. - 2013. - № 5. - С. 85-88. – Режим доступа: http://elibrary.ru, регламентир. (10.08.2014).
Ромащенко, И. О. Соотношение мер ответственности, санкций и способов защиты в гражданском праве [Электронный ресурс] / Ромащенко И. О. // Пролог. - Электрон. дан. - 2013. - № 3. - С. 26-29. – Режим доступа: http://elibrary.ru, регламентир. (10.08.2014).
См. ответы на запросы №№ 5807,5805, 4542, 4028, 3703, 3576, 1934, 1240 в архиве выполненных справок «Виртуального библиографа» и № 1566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2026-10-07T10:09:25+03:00</dcterms:created>
  <dcterms:modified xsi:type="dcterms:W3CDTF">2026-10-07T10:09:25+03:00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