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№6219 (Мурманск) от 18 августа 2014
</w:t>
      </w:r>
    </w:p>
    <w:p>
      <w:pPr/>
      <w:r>
        <w:rPr/>
        <w:t xml:space="preserve">Как правильно выбрать учебное заведение для начального образования? Помогите с литературой.
Добрый день, Ольга Николаевна. Предлагаем список литературы по Вашему запросу:
Книга
74.902; Д53 Дмитриева, В. Г. Готовимся к школе : кн. для родителей / В. Г. Дмитриева. - Москва : Эксмо, 2007. - 350 с. (1665528 - ЧЗ 1665529 - АБ)
Статьи
Арганович, М. Рейтинг школ повышенного уровня - 2013. О чем говорят результаты  / М. Арганович // Управление школой - Первое сентября. - 2014. - № 4. - С. 29-32.
Асмолов, А. Г. Образование и воспитание в меняющемся мире / А. Г. Асмолов // Практика образования. - 2013. - № 1. - С. 33-36.
Бердашкевич, А. П.  Право на выбор школы / А. П. Бердашкевич  // Народное образование. - 2011. - № 7. - С. 18-23.
Вишнякова, Н. Школа: есть ли выбор? / Н. Вишнякова // Дошкольное образование: методический журнал для педагогов детского сада. - 2012. - № 4. - С. 30-31.
Волковая, О. Как москвичка Юля стала британской школьницей / О. Волковая  // Семья и школа. - 2012. - № 4. - С. 17-18.
Выбор частной школы. Последние тенденции // Качество образования. - 2009. - № 11. - С. 54-55.
Галушкина, М.  Школа для сына / М. Галушкина // Эксперт. - 2008. - № 19. - С. 98-102.
Зачесова, Е. Разыскивается... семейный консенсус, или Как выбрать алма-матер для вашего ребенка / Е. Зачесова // Учительская газета. - 2008. - 18 марта (№ 12). - С. 10.
Иванникова, М. Хорошая школа - путь к успеху / М. Иванникова // Обучение в России и за рубежом. - 2007. - № 9/10. - С. 23-25.
Какие права имеют родители школьника ? / материал подгот. М. В. Смирновой // Начальная школа. - 2006. - № 4. - С. 14-16.
Тортунова, С. Лучшие из частных / Тортунова С. // Карьера. - 2004. - № 4. - С. 92-94.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2026-10-07T09:21:34+03:00</dcterms:created>
  <dcterms:modified xsi:type="dcterms:W3CDTF">2026-10-07T09:21:34+03:00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