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№6278 (Мурманск) от 2 сентября 2014
</w:t>
      </w:r>
    </w:p>
    <w:p>
      <w:pPr/>
      <w:r>
        <w:rPr/>
        <w:t xml:space="preserve">Здравствуйте! Необходим материал для диплома на тему: Мефистофель у Гете.
Здравствуйте, Людмила. Предлагаем Вам библиографический список:
Книги
83.3(4Гем)-8; А67 Аникст, А. А. "Фауст" Гете : лит. коммент. / А. А. Аникст. – Москва : Просвещение, 1979. - 237 с. : ил. (1038425 - ХР ; 1040434 - ХР ; 1040435 - АБ ; 1040436 - АБ)
83г(2)дТуниманов; S91 Sub specie tolerantiae : памяти В. А. Туниманова : [сборник]. - Санкт-Петербург : Наука, 2008. – Из содерж.: «Это сумашедшая вещь…» / Данилевский Р. Ю. – С. 322-333. (1671615-ХР)
Статья
Роговер, Е. С. "Фауст" Гете: заключительные уроки / Е. С. Роговер // Литература в школе. - 2009. - № 5. - С. 41-47.
Электронные ресурсы (с текстами документов можно поработать в залах каталогов и электронных ресурсов на 3-м этаже библиотеки)
Васильева, Г. М. Сюжет творения мира в сцене «Кухня ведьмы» (из опыта перевода трагедии И. В. Гете) [Электронный ресурс] / Васильева Г. М. // Мировая литература в контексте культуры. – Электрон. дан. - 2007. - № 2. - С. 36-42. – Режим доступа: http://elibrary.ru, регламентир. (02.09.2014).
Васильева, Г. М. «Фауст» И. Б. Гете: Concordia discors [Электронный ресурс] / Васильева Г. М. // Культура и текст. – Электрон. дан. - 2001. - № 6. - С. 74-80. – Режим доступа: http://elibrary.ru, регламентир. (02.09.2014).
Горохов, П. А. Добро и зло в трагедии И. В. Гете «Фауст»: опыт философского анализа [Электронный ресурс] / Горохов П. А. // Вестник Оренбургского государственного университета. – Электрон. дан. - 2000. - № 2. - С. 9-13. – Режим доступа: http://elibrary.ru, регламентир. (02.09.2014).
Шор, Г. А. "Фауст" И.-В. Гёте и русская литература XX века [Электронный ресурс] : мотивы, образы, интерпретации : дис. ... канд. филол. наук : 10.01.03, 10.01.01 / Шор Галина Александровна. – Электрон. дан. - Екатеринбург, 2009. – 246 с. – Режим доступа: http://diss.rsl.ru, регламентир. (02.09.2014).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Казакова, И.Б. Мефистофель и Хаос: (к проблеме зла в "Фаусте" Гете) / И. Б. Казакова // Вестник Поволжской государственной социально-гуманитарной академии. Факультет художественного образования. - 2011. - Вып. 7. - С. 13-27.          
Лекомцева, Н. В. Мефистофель как "олицетворение ненависти к свету и жизни" : (способы аналит. истолкования худож. образа в шк.) / Н. В. Лекомцева // Вестник Удмуртского университета. - Ижевск, 1993. - № 4. - С. 115-119.
Целищева, З. А. Значение символов семи смертных грехов и фигуры дьявола для западноевропейской средневековой культуры / Целищева З. А. // Казанская наука. - 2010. - № 9. - С. 450-455.     
Черненко, И. А. Бес забавляющийся, или Игры, в которые играет Мефистофель / И. А. Черненко // Известия Южного федерального университета. Филологические науки. - 2007. - № 1/2. – С. 66-79.                                                                                            
Якушева, Г. В. Фауст и Мефистофель в литературе XX века / Г. В. Якушева // Гетевские чтения. – Москва, 1991. – С. 165-194.  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2026-10-07T07:14:10+03:00</dcterms:created>
  <dcterms:modified xsi:type="dcterms:W3CDTF">2026-10-07T07:14:10+03:00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