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№638 (Североморск) от 19 января 2009
</w:t>
      </w:r>
    </w:p>
    <w:p>
      <w:pPr/>
      <w:r>
        <w:rPr/>
        <w:t xml:space="preserve">Помогите,пожалуйста, с подбором материала(я пишу научно-исследовательскую работу) на тему: " РАО ЕС и Европа. Газовый кризис, как последствие распада РАО ЕС."
Здравствуйте, Мария. Предлагаем список литературы по Вашему запросу: 
Статьи
Александров, А. Домашний спор славян / А. Александров // Эхо планеты. – 2006. – N 3. – С. 12-13.
Старожицкая, М. «Газовая война – это наш новый майдан»  / М. Старожицкая // Огонек. – 2006. – N 3. – С. 16-19. 
Электронные ресурсы (с этими изданиями Вы можете поработать в Зале электронных ресурсов на 3-м этаже библиотеки)
Бабаева, М. "Газпром" и электроэнергетика: возможна ли синергия? [Электронный ресурс] М. Бабаева // Нефтегазовая вертикаль. – Электрон. дан. – 2005. – N 18. – Режим доступа : http://aafnet.integrum.ru/artefact3/ia/ia5.aspxlv=6&amp;si=UgsnIA2R&amp;qu=231&amp;st=0&amp;bi=545&amp;xi=&amp;nd=6&amp;tnd=0&amp;srt=0&amp;f=0, регламентир.
Кто не с Газпромом, тот против него [Электронный ресурс] // Нефтегазовая вертикаль. – Электрон. дан. – 2006. – N 1. – Режим доступа : http://aafnet.integrum.ru/artefact3/ia/ia5.aspxlv=6&amp;si=UgsnIA2R&amp;qu=231&amp;st=0&amp;bi=545&amp;xi=&amp;nd=5&amp;tnd=0&amp;srt=0&amp;f=0, регламентир. 
Следующие издания Вы можете заказать через межбиблиотечный абонемент, обратившись в любую удобную для Вас библиотеку по месту жительства, учебы, работы:
По страницам зарубежных изданий // Финансовый бизнес. - 2007. - N 5. - С. 76-80.  
Сальманов, О. Компания РАО "ЕЭС России" в результате реформы электроэнергетики прекратит свое существование / Олег Сальманов // Новое время. - 2008. - N 10. - С. 36-37. 
С уважением, главный библиограф Управления информационного обслуживания И. А. Конина.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2026-10-18T18:10:29+03:00</dcterms:created>
  <dcterms:modified xsi:type="dcterms:W3CDTF">2026-10-18T18:10:29+03:00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